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A0" w:rsidRPr="006E5ACF" w:rsidRDefault="002146A0" w:rsidP="002146A0">
      <w:pPr>
        <w:ind w:right="-143"/>
        <w:jc w:val="center"/>
        <w:rPr>
          <w:b/>
          <w:spacing w:val="-2"/>
          <w:sz w:val="28"/>
          <w:szCs w:val="28"/>
        </w:rPr>
      </w:pPr>
      <w:r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w:rsidR="002146A0" w:rsidRPr="006E5ACF" w:rsidRDefault="00A63728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Національний </w:t>
      </w:r>
      <w:r w:rsidR="008D05AC">
        <w:rPr>
          <w:b/>
          <w:spacing w:val="-2"/>
          <w:szCs w:val="28"/>
        </w:rPr>
        <w:t xml:space="preserve">технічний </w:t>
      </w:r>
      <w:r>
        <w:rPr>
          <w:b/>
          <w:spacing w:val="-2"/>
          <w:szCs w:val="28"/>
        </w:rPr>
        <w:t>університет</w:t>
      </w:r>
    </w:p>
    <w:p w:rsidR="002146A0" w:rsidRPr="006E5ACF" w:rsidRDefault="002146A0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E5ACF">
        <w:rPr>
          <w:b/>
          <w:spacing w:val="-2"/>
          <w:szCs w:val="28"/>
        </w:rPr>
        <w:t>«</w:t>
      </w:r>
      <w:r w:rsidR="00A63728">
        <w:rPr>
          <w:b/>
          <w:spacing w:val="-2"/>
          <w:szCs w:val="28"/>
        </w:rPr>
        <w:t>Дніпровська політехніка</w:t>
      </w:r>
      <w:r w:rsidRPr="006E5ACF">
        <w:rPr>
          <w:b/>
          <w:spacing w:val="-2"/>
          <w:szCs w:val="28"/>
        </w:rPr>
        <w:t>»</w:t>
      </w:r>
    </w:p>
    <w:p w:rsidR="002146A0" w:rsidRPr="006E5ACF" w:rsidRDefault="002146A0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862EBF" w:rsidRPr="006E5ACF" w:rsidRDefault="00862EBF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2146A0" w:rsidRPr="006E5ACF" w:rsidRDefault="002146A0" w:rsidP="002146A0">
      <w:pPr>
        <w:spacing w:before="120" w:after="120"/>
        <w:jc w:val="center"/>
        <w:rPr>
          <w:b/>
          <w:bCs/>
          <w:sz w:val="28"/>
          <w:szCs w:val="28"/>
        </w:rPr>
      </w:pPr>
      <w:r w:rsidRPr="006E5ACF">
        <w:rPr>
          <w:b/>
          <w:bCs/>
          <w:sz w:val="28"/>
          <w:szCs w:val="28"/>
        </w:rPr>
        <w:t xml:space="preserve">Кафедра </w:t>
      </w:r>
      <w:r w:rsidR="0053145A">
        <w:rPr>
          <w:b/>
          <w:bCs/>
          <w:sz w:val="28"/>
          <w:szCs w:val="28"/>
        </w:rPr>
        <w:t>міжнародних відносин</w:t>
      </w:r>
      <w:r w:rsidR="001A79DA">
        <w:rPr>
          <w:b/>
          <w:bCs/>
          <w:sz w:val="28"/>
          <w:szCs w:val="28"/>
        </w:rPr>
        <w:t xml:space="preserve"> і аудиту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926"/>
      </w:tblGrid>
      <w:tr w:rsidR="00AF61B0" w:rsidRPr="006E5ACF" w:rsidTr="00C323D7">
        <w:trPr>
          <w:trHeight w:val="1458"/>
        </w:trPr>
        <w:tc>
          <w:tcPr>
            <w:tcW w:w="4928" w:type="dxa"/>
          </w:tcPr>
          <w:p w:rsidR="00AF61B0" w:rsidRPr="006E5ACF" w:rsidRDefault="00AF61B0" w:rsidP="00AF61B0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C323D7" w:rsidRPr="006E5ACF" w:rsidRDefault="00C323D7" w:rsidP="00C323D7">
            <w:pPr>
              <w:ind w:left="34"/>
              <w:jc w:val="center"/>
              <w:rPr>
                <w:b/>
              </w:rPr>
            </w:pPr>
          </w:p>
          <w:p w:rsidR="00AF61B0" w:rsidRPr="006E5ACF" w:rsidRDefault="00AF61B0" w:rsidP="00C323D7">
            <w:pPr>
              <w:ind w:left="34"/>
              <w:jc w:val="center"/>
              <w:rPr>
                <w:b/>
              </w:rPr>
            </w:pPr>
            <w:r w:rsidRPr="006E5ACF">
              <w:rPr>
                <w:b/>
              </w:rPr>
              <w:t>«</w:t>
            </w:r>
            <w:r w:rsidR="00C323D7" w:rsidRPr="006E5ACF">
              <w:rPr>
                <w:b/>
              </w:rPr>
              <w:t>ЗАТВЕРДЖЕНО</w:t>
            </w:r>
            <w:r w:rsidRPr="006E5ACF">
              <w:rPr>
                <w:b/>
              </w:rPr>
              <w:t>»</w:t>
            </w:r>
          </w:p>
          <w:p w:rsidR="00AF61B0" w:rsidRDefault="00C323D7" w:rsidP="00C323D7">
            <w:pPr>
              <w:spacing w:after="120"/>
              <w:ind w:left="34"/>
              <w:jc w:val="center"/>
              <w:rPr>
                <w:bCs/>
                <w:color w:val="191919"/>
                <w:spacing w:val="-8"/>
                <w:lang w:val="en-US"/>
              </w:rPr>
            </w:pPr>
            <w:r w:rsidRPr="006E5ACF">
              <w:rPr>
                <w:bCs/>
                <w:color w:val="191919"/>
                <w:spacing w:val="-8"/>
              </w:rPr>
              <w:t>завідувач кафедри</w:t>
            </w:r>
          </w:p>
          <w:tbl>
            <w:tblPr>
              <w:tblStyle w:val="ae"/>
              <w:tblW w:w="0" w:type="auto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47"/>
              <w:gridCol w:w="2348"/>
            </w:tblGrid>
            <w:tr w:rsidR="0053145A" w:rsidTr="0053145A">
              <w:tc>
                <w:tcPr>
                  <w:tcW w:w="2347" w:type="dxa"/>
                </w:tcPr>
                <w:p w:rsidR="0053145A" w:rsidRDefault="0053145A" w:rsidP="0053145A">
                  <w:pPr>
                    <w:spacing w:after="120" w:line="192" w:lineRule="auto"/>
                    <w:jc w:val="center"/>
                    <w:rPr>
                      <w:lang w:val="en-US"/>
                    </w:rPr>
                  </w:pPr>
                </w:p>
                <w:p w:rsidR="0053145A" w:rsidRDefault="0053145A" w:rsidP="005E3EF5">
                  <w:pPr>
                    <w:spacing w:after="120" w:line="192" w:lineRule="auto"/>
                    <w:jc w:val="right"/>
                    <w:rPr>
                      <w:bCs/>
                      <w:color w:val="191919"/>
                      <w:spacing w:val="-8"/>
                      <w:lang w:val="en-US"/>
                    </w:rPr>
                  </w:pPr>
                  <w:r>
                    <w:t>Пашкевич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М</w:t>
                  </w:r>
                  <w:r w:rsidRPr="006E5ACF">
                    <w:t>.</w:t>
                  </w:r>
                  <w:r>
                    <w:t>С</w:t>
                  </w:r>
                  <w:r w:rsidRPr="006E5ACF">
                    <w:t xml:space="preserve">. </w:t>
                  </w:r>
                </w:p>
              </w:tc>
              <w:tc>
                <w:tcPr>
                  <w:tcW w:w="2348" w:type="dxa"/>
                </w:tcPr>
                <w:p w:rsidR="0053145A" w:rsidRDefault="0053145A" w:rsidP="0053145A">
                  <w:pPr>
                    <w:spacing w:after="120"/>
                    <w:rPr>
                      <w:bCs/>
                      <w:color w:val="191919"/>
                      <w:spacing w:val="-8"/>
                      <w:lang w:val="en-US"/>
                    </w:rPr>
                  </w:pPr>
                  <w:r>
                    <w:rPr>
                      <w:noProof/>
                      <w:lang w:val="ru-RU"/>
                    </w:rPr>
                    <w:drawing>
                      <wp:inline distT="0" distB="0" distL="0" distR="0">
                        <wp:extent cx="609600" cy="414528"/>
                        <wp:effectExtent l="19050" t="0" r="0" b="0"/>
                        <wp:docPr id="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8000" b="240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414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61B0" w:rsidRPr="006E5ACF" w:rsidRDefault="00842E76" w:rsidP="00842E76">
            <w:pPr>
              <w:spacing w:after="240"/>
              <w:ind w:left="742"/>
              <w:rPr>
                <w:b/>
                <w:i/>
                <w:sz w:val="28"/>
                <w:szCs w:val="28"/>
              </w:rPr>
            </w:pPr>
            <w:r>
              <w:t>30.08.</w:t>
            </w:r>
            <w:r w:rsidR="00AF61B0" w:rsidRPr="006E5ACF">
              <w:t>20</w:t>
            </w:r>
            <w:r w:rsidR="0043623D">
              <w:t>21</w:t>
            </w:r>
            <w:r w:rsidR="00AF61B0" w:rsidRPr="006E5ACF">
              <w:t xml:space="preserve"> р</w:t>
            </w:r>
            <w:r>
              <w:t>.</w:t>
            </w:r>
          </w:p>
        </w:tc>
      </w:tr>
    </w:tbl>
    <w:p w:rsidR="00842E76" w:rsidRDefault="00842E76" w:rsidP="00C323D7">
      <w:pPr>
        <w:jc w:val="center"/>
        <w:rPr>
          <w:b/>
          <w:sz w:val="28"/>
          <w:szCs w:val="28"/>
        </w:rPr>
      </w:pPr>
    </w:p>
    <w:p w:rsidR="00C323D7" w:rsidRPr="006E5ACF" w:rsidRDefault="00C323D7" w:rsidP="00C323D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="00C323D7" w:rsidRPr="006E5ACF" w:rsidRDefault="00C323D7" w:rsidP="00C323D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720F89">
        <w:rPr>
          <w:b w:val="0"/>
          <w:color w:val="000000"/>
          <w:sz w:val="28"/>
          <w:szCs w:val="28"/>
        </w:rPr>
        <w:t>«</w:t>
      </w:r>
      <w:r w:rsidR="001D7BF0">
        <w:rPr>
          <w:sz w:val="28"/>
          <w:szCs w:val="28"/>
          <w:lang w:val="ru-RU"/>
        </w:rPr>
        <w:t>Публічні виступи</w:t>
      </w:r>
      <w:r w:rsidRPr="00720F89">
        <w:rPr>
          <w:b w:val="0"/>
          <w:sz w:val="28"/>
          <w:szCs w:val="28"/>
        </w:rPr>
        <w:t>»</w:t>
      </w:r>
    </w:p>
    <w:p w:rsidR="00C323D7" w:rsidRPr="006E5ACF" w:rsidRDefault="00C323D7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Style w:val="ae"/>
        <w:tblW w:w="0" w:type="auto"/>
        <w:tblInd w:w="2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3544"/>
      </w:tblGrid>
      <w:tr w:rsidR="00E414AB" w:rsidRPr="006E5ACF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414AB" w:rsidRPr="00397337" w:rsidRDefault="00E414AB" w:rsidP="00E414AB">
            <w:r w:rsidRPr="00397337">
              <w:t>Освітній рівень</w:t>
            </w:r>
            <w:r w:rsidR="00E16396" w:rsidRPr="00397337">
              <w:t>……………</w:t>
            </w:r>
            <w:r w:rsidR="004762A7" w:rsidRPr="00397337"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397337" w:rsidRDefault="00015A34" w:rsidP="00E16396">
            <w:r w:rsidRPr="00397337">
              <w:t>бакалавр</w:t>
            </w:r>
          </w:p>
        </w:tc>
      </w:tr>
      <w:tr w:rsidR="00E414AB" w:rsidRPr="006E5ACF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414AB" w:rsidRPr="006E5ACF" w:rsidRDefault="00E414AB" w:rsidP="00E414AB">
            <w:r w:rsidRPr="006E5ACF">
              <w:t>Освітня програма</w:t>
            </w:r>
            <w:r w:rsidR="00E16396" w:rsidRPr="006E5ACF">
              <w:t xml:space="preserve"> …………</w:t>
            </w:r>
            <w:r w:rsidR="004762A7" w:rsidRPr="006E5ACF"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6E5ACF" w:rsidRDefault="00BA5A8F" w:rsidP="00E16396">
            <w:r w:rsidRPr="00BA5A8F">
              <w:t>для освітніх програм галузей знань 03, 05, 07, 24, 29</w:t>
            </w:r>
          </w:p>
        </w:tc>
      </w:tr>
      <w:tr w:rsidR="00E414AB" w:rsidRPr="006E5ACF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414AB" w:rsidRPr="00397337" w:rsidRDefault="009D4E00" w:rsidP="00A63728">
            <w:r w:rsidRPr="00397337">
              <w:t>Статус</w:t>
            </w:r>
            <w:r w:rsidR="004446AF" w:rsidRPr="00397337">
              <w:t>………………</w:t>
            </w:r>
            <w:r w:rsidR="00A63728" w:rsidRPr="00397337">
              <w:t>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397337" w:rsidRDefault="005E3EF5" w:rsidP="00E16396">
            <w:r>
              <w:t>з</w:t>
            </w:r>
            <w:r w:rsidR="007359F5">
              <w:t>а вибором</w:t>
            </w:r>
          </w:p>
        </w:tc>
      </w:tr>
      <w:tr w:rsidR="00840E39" w:rsidRPr="008F2014" w:rsidTr="004762A7">
        <w:tc>
          <w:tcPr>
            <w:tcW w:w="3118" w:type="dxa"/>
            <w:tcMar>
              <w:left w:w="28" w:type="dxa"/>
              <w:right w:w="28" w:type="dxa"/>
            </w:tcMar>
          </w:tcPr>
          <w:p w:rsidR="00840E39" w:rsidRPr="00397337" w:rsidRDefault="004446AF" w:rsidP="00A63728">
            <w:r w:rsidRPr="00397337">
              <w:t>Загальний о</w:t>
            </w:r>
            <w:r w:rsidR="00A63728" w:rsidRPr="00397337">
              <w:t xml:space="preserve">бсяг </w:t>
            </w:r>
            <w:r w:rsidRPr="00397337">
              <w:t>..………….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840E39" w:rsidRPr="00397337" w:rsidRDefault="00602408" w:rsidP="00602408">
            <w:r>
              <w:t>4</w:t>
            </w:r>
            <w:r w:rsidR="00A63728" w:rsidRPr="00397337">
              <w:t xml:space="preserve"> кредит</w:t>
            </w:r>
            <w:r>
              <w:t>и</w:t>
            </w:r>
            <w:r w:rsidR="00A63728" w:rsidRPr="00397337">
              <w:t xml:space="preserve"> ЕСТS </w:t>
            </w:r>
            <w:r w:rsidR="004446AF" w:rsidRPr="00397337">
              <w:t>(</w:t>
            </w:r>
            <w:r w:rsidR="00DD631B">
              <w:t>1</w:t>
            </w:r>
            <w:r>
              <w:t>2</w:t>
            </w:r>
            <w:r w:rsidR="00DD631B">
              <w:t>0</w:t>
            </w:r>
            <w:r w:rsidR="004446AF" w:rsidRPr="00397337">
              <w:t xml:space="preserve"> годин)</w:t>
            </w:r>
          </w:p>
        </w:tc>
      </w:tr>
      <w:tr w:rsidR="00840E39" w:rsidRPr="008F2014" w:rsidTr="004762A7">
        <w:tc>
          <w:tcPr>
            <w:tcW w:w="3118" w:type="dxa"/>
            <w:tcMar>
              <w:left w:w="28" w:type="dxa"/>
              <w:right w:w="28" w:type="dxa"/>
            </w:tcMar>
          </w:tcPr>
          <w:p w:rsidR="00840E39" w:rsidRPr="00397337" w:rsidRDefault="00840E39" w:rsidP="005E3EF5">
            <w:r w:rsidRPr="00397337">
              <w:t>Форма підсумкового контролю</w:t>
            </w:r>
            <w:r w:rsidR="00E16396" w:rsidRPr="00397337">
              <w:t xml:space="preserve"> 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840E39" w:rsidRPr="00397337" w:rsidRDefault="00602408" w:rsidP="004762A7">
            <w:r>
              <w:t>диференційований залік</w:t>
            </w:r>
          </w:p>
        </w:tc>
      </w:tr>
      <w:tr w:rsidR="00274A96" w:rsidRPr="006E5ACF" w:rsidTr="004762A7">
        <w:tc>
          <w:tcPr>
            <w:tcW w:w="3118" w:type="dxa"/>
            <w:tcMar>
              <w:left w:w="28" w:type="dxa"/>
              <w:right w:w="28" w:type="dxa"/>
            </w:tcMar>
          </w:tcPr>
          <w:p w:rsidR="00274A96" w:rsidRPr="00397337" w:rsidRDefault="00274A96" w:rsidP="004762A7">
            <w:r w:rsidRPr="00397337">
              <w:t>Термін викладання 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74A96" w:rsidRPr="00397337" w:rsidRDefault="00BA5A8F" w:rsidP="004762A7">
            <w:r w:rsidRPr="00FB6BEA">
              <w:rPr>
                <w:sz w:val="24"/>
                <w:szCs w:val="24"/>
                <w:highlight w:val="yellow"/>
              </w:rPr>
              <w:t>7</w:t>
            </w:r>
            <w:r>
              <w:rPr>
                <w:sz w:val="24"/>
                <w:szCs w:val="24"/>
                <w:highlight w:val="yellow"/>
                <w:lang w:val="en-US"/>
              </w:rPr>
              <w:t xml:space="preserve">,8 </w:t>
            </w:r>
            <w:r>
              <w:rPr>
                <w:sz w:val="24"/>
                <w:szCs w:val="24"/>
                <w:highlight w:val="yellow"/>
              </w:rPr>
              <w:t>або 11, 12</w:t>
            </w:r>
            <w:r w:rsidRPr="00FB6BEA">
              <w:rPr>
                <w:sz w:val="24"/>
                <w:szCs w:val="24"/>
                <w:highlight w:val="yellow"/>
              </w:rPr>
              <w:t xml:space="preserve"> чверт</w:t>
            </w:r>
            <w:r>
              <w:rPr>
                <w:sz w:val="24"/>
                <w:szCs w:val="24"/>
              </w:rPr>
              <w:t>і</w:t>
            </w:r>
          </w:p>
        </w:tc>
      </w:tr>
      <w:tr w:rsidR="001620F7" w:rsidRPr="006E5ACF" w:rsidTr="004762A7">
        <w:tc>
          <w:tcPr>
            <w:tcW w:w="3118" w:type="dxa"/>
            <w:tcMar>
              <w:left w:w="28" w:type="dxa"/>
              <w:right w:w="28" w:type="dxa"/>
            </w:tcMar>
          </w:tcPr>
          <w:p w:rsidR="001620F7" w:rsidRPr="00274A96" w:rsidRDefault="001620F7" w:rsidP="004762A7">
            <w:r>
              <w:t>Мова викладання 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1620F7" w:rsidRDefault="005E3EF5" w:rsidP="004762A7">
            <w:r>
              <w:t>у</w:t>
            </w:r>
            <w:r w:rsidR="001620F7">
              <w:t>країнська</w:t>
            </w:r>
            <w:r>
              <w:t>, англійська</w:t>
            </w:r>
          </w:p>
        </w:tc>
      </w:tr>
    </w:tbl>
    <w:p w:rsidR="00840E39" w:rsidRPr="006E5ACF" w:rsidRDefault="00840E39" w:rsidP="00C323D7">
      <w:pPr>
        <w:spacing w:before="80"/>
      </w:pPr>
    </w:p>
    <w:p w:rsidR="00C323D7" w:rsidRPr="006E5ACF" w:rsidRDefault="00C323D7" w:rsidP="00DF396A">
      <w:pPr>
        <w:spacing w:before="80"/>
        <w:ind w:firstLine="1560"/>
        <w:rPr>
          <w:i/>
          <w:sz w:val="16"/>
          <w:szCs w:val="16"/>
        </w:rPr>
      </w:pPr>
      <w:r w:rsidRPr="00720F89">
        <w:t xml:space="preserve">Викладачі: </w:t>
      </w:r>
      <w:r w:rsidR="005E3EF5">
        <w:t>Пашкевич М.С.</w:t>
      </w:r>
    </w:p>
    <w:p w:rsidR="00C323D7" w:rsidRPr="006E5ACF" w:rsidRDefault="00C323D7" w:rsidP="00C323D7">
      <w:pPr>
        <w:jc w:val="center"/>
        <w:rPr>
          <w:i/>
          <w:sz w:val="16"/>
          <w:szCs w:val="16"/>
        </w:rPr>
      </w:pPr>
    </w:p>
    <w:p w:rsidR="00C323D7" w:rsidRPr="006E5ACF" w:rsidRDefault="00C323D7" w:rsidP="004762A7">
      <w:pPr>
        <w:ind w:left="1134"/>
        <w:jc w:val="center"/>
        <w:rPr>
          <w:sz w:val="22"/>
          <w:szCs w:val="22"/>
          <w:vertAlign w:val="superscript"/>
        </w:rPr>
      </w:pPr>
    </w:p>
    <w:p w:rsidR="00E16396" w:rsidRDefault="00E16396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5E3EF5" w:rsidRDefault="005E3EF5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5E3EF5" w:rsidRDefault="005E3EF5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5E3EF5" w:rsidRDefault="005E3EF5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5E3EF5" w:rsidRDefault="005E3EF5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5E3EF5" w:rsidRDefault="005E3EF5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A63728" w:rsidRDefault="00A63728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A63728" w:rsidRPr="006E5ACF" w:rsidRDefault="00A63728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16396" w:rsidRPr="006E5ACF" w:rsidRDefault="00E16396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2146A0" w:rsidRPr="006E5ACF" w:rsidRDefault="002146A0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="002146A0" w:rsidRPr="006E5ACF" w:rsidRDefault="00A63728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</w:t>
      </w:r>
      <w:r w:rsidR="008D05AC">
        <w:rPr>
          <w:bCs/>
          <w:sz w:val="28"/>
          <w:szCs w:val="28"/>
        </w:rPr>
        <w:t>ДП</w:t>
      </w:r>
      <w:r>
        <w:rPr>
          <w:bCs/>
          <w:sz w:val="28"/>
          <w:szCs w:val="28"/>
        </w:rPr>
        <w:t>»</w:t>
      </w:r>
    </w:p>
    <w:p w:rsidR="00840E39" w:rsidRPr="006E5ACF" w:rsidRDefault="002146A0" w:rsidP="00842E76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 w:rsidR="00DF396A">
        <w:rPr>
          <w:bCs/>
          <w:sz w:val="28"/>
          <w:szCs w:val="28"/>
        </w:rPr>
        <w:t>2</w:t>
      </w:r>
      <w:r w:rsidR="00E00E18">
        <w:rPr>
          <w:bCs/>
          <w:sz w:val="28"/>
          <w:szCs w:val="28"/>
        </w:rPr>
        <w:t>1</w:t>
      </w:r>
      <w:r w:rsidRPr="006E5ACF">
        <w:rPr>
          <w:b/>
          <w:color w:val="000000"/>
          <w:sz w:val="28"/>
          <w:szCs w:val="28"/>
        </w:rPr>
        <w:br w:type="page"/>
      </w:r>
    </w:p>
    <w:p w:rsidR="007F2D4D" w:rsidRPr="00D857BB" w:rsidRDefault="007F2D4D" w:rsidP="00225B42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00720F89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8B0AB4">
        <w:rPr>
          <w:b w:val="0"/>
          <w:color w:val="000000"/>
          <w:sz w:val="28"/>
          <w:szCs w:val="28"/>
        </w:rPr>
        <w:t>«</w:t>
      </w:r>
      <w:r w:rsidR="001D7BF0">
        <w:rPr>
          <w:b w:val="0"/>
          <w:sz w:val="28"/>
          <w:szCs w:val="28"/>
        </w:rPr>
        <w:t>Публічні виступи</w:t>
      </w:r>
      <w:r w:rsidRPr="008B0AB4">
        <w:rPr>
          <w:b w:val="0"/>
          <w:sz w:val="28"/>
          <w:szCs w:val="28"/>
        </w:rPr>
        <w:t xml:space="preserve">» для </w:t>
      </w:r>
      <w:r w:rsidR="008B0AB4">
        <w:rPr>
          <w:b w:val="0"/>
          <w:sz w:val="28"/>
          <w:szCs w:val="28"/>
        </w:rPr>
        <w:t>бакалаврів</w:t>
      </w:r>
      <w:r w:rsidR="005E3EF5" w:rsidRPr="005E3EF5">
        <w:rPr>
          <w:b w:val="0"/>
          <w:sz w:val="28"/>
          <w:szCs w:val="28"/>
        </w:rPr>
        <w:t xml:space="preserve"> </w:t>
      </w:r>
      <w:r w:rsidR="005E3EF5">
        <w:rPr>
          <w:b w:val="0"/>
          <w:sz w:val="28"/>
          <w:szCs w:val="28"/>
        </w:rPr>
        <w:t xml:space="preserve">освітніх програм </w:t>
      </w:r>
      <w:r w:rsidR="00BA5A8F" w:rsidRPr="00BA5A8F">
        <w:rPr>
          <w:b w:val="0"/>
          <w:sz w:val="28"/>
          <w:szCs w:val="28"/>
        </w:rPr>
        <w:t>галузей знань 03, 05, 07, 24, 29</w:t>
      </w:r>
      <w:r w:rsidRPr="00720F89">
        <w:rPr>
          <w:b w:val="0"/>
          <w:sz w:val="28"/>
          <w:szCs w:val="28"/>
        </w:rPr>
        <w:t xml:space="preserve"> / </w:t>
      </w:r>
      <w:r w:rsidRPr="00720F89">
        <w:rPr>
          <w:b w:val="0"/>
          <w:iCs/>
          <w:sz w:val="28"/>
          <w:szCs w:val="28"/>
        </w:rPr>
        <w:t>Нац. техн. ун-т.</w:t>
      </w:r>
      <w:r w:rsidR="008D05AC" w:rsidRPr="00720F89">
        <w:rPr>
          <w:b w:val="0"/>
          <w:iCs/>
          <w:sz w:val="28"/>
          <w:szCs w:val="28"/>
        </w:rPr>
        <w:t xml:space="preserve"> «</w:t>
      </w:r>
      <w:r w:rsidR="008D05AC" w:rsidRPr="0077274D">
        <w:rPr>
          <w:b w:val="0"/>
          <w:iCs/>
          <w:sz w:val="28"/>
          <w:szCs w:val="28"/>
        </w:rPr>
        <w:t>Дніпровська політехніка»</w:t>
      </w:r>
      <w:r w:rsidRPr="0077274D">
        <w:rPr>
          <w:b w:val="0"/>
          <w:iCs/>
          <w:sz w:val="28"/>
          <w:szCs w:val="28"/>
        </w:rPr>
        <w:t xml:space="preserve">, каф. </w:t>
      </w:r>
      <w:r w:rsidR="005E3EF5">
        <w:rPr>
          <w:b w:val="0"/>
          <w:iCs/>
          <w:sz w:val="28"/>
          <w:szCs w:val="28"/>
        </w:rPr>
        <w:t>м</w:t>
      </w:r>
      <w:r w:rsidR="00E00E18" w:rsidRPr="0077274D">
        <w:rPr>
          <w:b w:val="0"/>
          <w:iCs/>
          <w:sz w:val="28"/>
          <w:szCs w:val="28"/>
        </w:rPr>
        <w:t xml:space="preserve">іжнародних відносин </w:t>
      </w:r>
      <w:r w:rsidR="001A79DA" w:rsidRPr="0077274D">
        <w:rPr>
          <w:b w:val="0"/>
          <w:iCs/>
          <w:sz w:val="28"/>
          <w:szCs w:val="28"/>
        </w:rPr>
        <w:t>і аудиту</w:t>
      </w:r>
      <w:r w:rsidRPr="0077274D">
        <w:rPr>
          <w:b w:val="0"/>
          <w:iCs/>
          <w:sz w:val="28"/>
          <w:szCs w:val="28"/>
        </w:rPr>
        <w:t xml:space="preserve">. – Д.: </w:t>
      </w:r>
      <w:r w:rsidR="0059119A" w:rsidRPr="0077274D">
        <w:rPr>
          <w:b w:val="0"/>
          <w:iCs/>
          <w:sz w:val="28"/>
          <w:szCs w:val="28"/>
        </w:rPr>
        <w:t>НТУ «</w:t>
      </w:r>
      <w:r w:rsidR="008D05AC" w:rsidRPr="0077274D">
        <w:rPr>
          <w:b w:val="0"/>
          <w:iCs/>
          <w:sz w:val="28"/>
          <w:szCs w:val="28"/>
        </w:rPr>
        <w:t>ДП</w:t>
      </w:r>
      <w:r w:rsidR="0059119A" w:rsidRPr="0077274D">
        <w:rPr>
          <w:b w:val="0"/>
          <w:iCs/>
          <w:sz w:val="28"/>
          <w:szCs w:val="28"/>
        </w:rPr>
        <w:t>»</w:t>
      </w:r>
      <w:r w:rsidRPr="0077274D">
        <w:rPr>
          <w:b w:val="0"/>
          <w:iCs/>
          <w:sz w:val="28"/>
          <w:szCs w:val="28"/>
        </w:rPr>
        <w:t>,</w:t>
      </w:r>
      <w:r w:rsidRPr="0077274D">
        <w:rPr>
          <w:b w:val="0"/>
          <w:sz w:val="28"/>
          <w:szCs w:val="28"/>
        </w:rPr>
        <w:t xml:space="preserve"> 20</w:t>
      </w:r>
      <w:r w:rsidR="00857B80" w:rsidRPr="0077274D">
        <w:rPr>
          <w:b w:val="0"/>
          <w:sz w:val="28"/>
          <w:szCs w:val="28"/>
        </w:rPr>
        <w:t>2</w:t>
      </w:r>
      <w:r w:rsidR="00E00E18" w:rsidRPr="0077274D">
        <w:rPr>
          <w:b w:val="0"/>
          <w:sz w:val="28"/>
          <w:szCs w:val="28"/>
        </w:rPr>
        <w:t>1</w:t>
      </w:r>
      <w:r w:rsidRPr="0077274D">
        <w:rPr>
          <w:b w:val="0"/>
          <w:sz w:val="28"/>
          <w:szCs w:val="28"/>
        </w:rPr>
        <w:t xml:space="preserve">. </w:t>
      </w:r>
      <w:r w:rsidRPr="0077274D">
        <w:rPr>
          <w:rFonts w:eastAsia="TimesNewRoman"/>
          <w:b w:val="0"/>
          <w:sz w:val="28"/>
          <w:szCs w:val="28"/>
        </w:rPr>
        <w:t xml:space="preserve">– </w:t>
      </w:r>
      <w:r w:rsidR="000F1723">
        <w:rPr>
          <w:rFonts w:eastAsia="TimesNewRoman"/>
          <w:b w:val="0"/>
          <w:sz w:val="28"/>
          <w:szCs w:val="28"/>
        </w:rPr>
        <w:t>10 </w:t>
      </w:r>
      <w:r w:rsidRPr="0077274D">
        <w:rPr>
          <w:rFonts w:eastAsia="TimesNewRoman"/>
          <w:b w:val="0"/>
          <w:sz w:val="28"/>
          <w:szCs w:val="28"/>
        </w:rPr>
        <w:t>с.</w:t>
      </w:r>
    </w:p>
    <w:p w:rsidR="00225B42" w:rsidRPr="00225B42" w:rsidRDefault="00225B42" w:rsidP="00225B4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720F89">
        <w:rPr>
          <w:sz w:val="28"/>
          <w:szCs w:val="28"/>
        </w:rPr>
        <w:t xml:space="preserve">Розробник – </w:t>
      </w:r>
      <w:r w:rsidR="005E3EF5">
        <w:rPr>
          <w:sz w:val="28"/>
          <w:szCs w:val="28"/>
        </w:rPr>
        <w:t>Пашкевич М.С.</w:t>
      </w:r>
    </w:p>
    <w:p w:rsidR="00C41E4D" w:rsidRPr="004446AF" w:rsidRDefault="00EC6EB9" w:rsidP="00E662D0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</w:t>
      </w:r>
      <w:r w:rsidR="00C41E4D" w:rsidRPr="004446AF">
        <w:rPr>
          <w:sz w:val="28"/>
          <w:szCs w:val="28"/>
        </w:rPr>
        <w:t xml:space="preserve">обоча програма </w:t>
      </w:r>
      <w:r w:rsidR="00CE5191" w:rsidRPr="004446AF">
        <w:rPr>
          <w:sz w:val="28"/>
          <w:szCs w:val="28"/>
        </w:rPr>
        <w:t>регламентує</w:t>
      </w:r>
      <w:r w:rsidR="00C41E4D" w:rsidRPr="004446AF">
        <w:rPr>
          <w:sz w:val="28"/>
          <w:szCs w:val="28"/>
        </w:rPr>
        <w:t>:</w:t>
      </w:r>
    </w:p>
    <w:p w:rsidR="00D7349E" w:rsidRPr="004446AF" w:rsidRDefault="005E3EF5" w:rsidP="00225B42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49E" w:rsidRPr="004446AF">
        <w:rPr>
          <w:sz w:val="28"/>
          <w:szCs w:val="28"/>
        </w:rPr>
        <w:t>мету дисципліни;</w:t>
      </w:r>
    </w:p>
    <w:p w:rsidR="00C41E4D" w:rsidRPr="004446AF" w:rsidRDefault="005E3EF5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1E4D" w:rsidRPr="004446AF">
        <w:rPr>
          <w:sz w:val="28"/>
          <w:szCs w:val="28"/>
        </w:rPr>
        <w:t xml:space="preserve">дисциплінарні результати навчання; </w:t>
      </w:r>
    </w:p>
    <w:p w:rsidR="00D7349E" w:rsidRPr="004446AF" w:rsidRDefault="005E3EF5" w:rsidP="00D7349E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49E" w:rsidRPr="004446AF">
        <w:rPr>
          <w:sz w:val="28"/>
          <w:szCs w:val="28"/>
        </w:rPr>
        <w:t xml:space="preserve">обсяг </w:t>
      </w:r>
      <w:r w:rsidR="00274A96">
        <w:rPr>
          <w:sz w:val="28"/>
          <w:szCs w:val="28"/>
        </w:rPr>
        <w:t>і</w:t>
      </w:r>
      <w:r w:rsidR="00D7349E" w:rsidRPr="004446AF">
        <w:rPr>
          <w:sz w:val="28"/>
          <w:szCs w:val="28"/>
        </w:rPr>
        <w:t xml:space="preserve"> розподіл за формами організації </w:t>
      </w:r>
      <w:r w:rsidR="008D05AC">
        <w:rPr>
          <w:sz w:val="28"/>
          <w:szCs w:val="28"/>
        </w:rPr>
        <w:t>освітнього</w:t>
      </w:r>
      <w:r w:rsidR="00D7349E" w:rsidRPr="004446AF">
        <w:rPr>
          <w:sz w:val="28"/>
          <w:szCs w:val="28"/>
        </w:rPr>
        <w:t xml:space="preserve"> процесу та видами навчальних занять;</w:t>
      </w:r>
    </w:p>
    <w:p w:rsidR="00D7349E" w:rsidRPr="004446AF" w:rsidRDefault="005E3EF5" w:rsidP="00F43CA5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49E"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F43CA5" w:rsidRPr="004446AF" w:rsidRDefault="005E3EF5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49E" w:rsidRPr="004446AF">
        <w:rPr>
          <w:sz w:val="28"/>
          <w:szCs w:val="28"/>
        </w:rPr>
        <w:t>алгоритм оцінювання рівня досягнення дисциплінарних результатів навчання (</w:t>
      </w:r>
      <w:r w:rsidR="00F43CA5" w:rsidRPr="004446AF">
        <w:rPr>
          <w:sz w:val="28"/>
          <w:szCs w:val="28"/>
        </w:rPr>
        <w:t xml:space="preserve">шкали, </w:t>
      </w:r>
      <w:r w:rsidR="00D7349E" w:rsidRPr="004446AF">
        <w:rPr>
          <w:sz w:val="28"/>
          <w:szCs w:val="28"/>
        </w:rPr>
        <w:t>засоби, процедури та критерії оцінювання);</w:t>
      </w:r>
    </w:p>
    <w:p w:rsidR="00C41E4D" w:rsidRPr="004446AF" w:rsidRDefault="005E3EF5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3CA5" w:rsidRPr="004446AF">
        <w:rPr>
          <w:sz w:val="28"/>
          <w:szCs w:val="28"/>
        </w:rPr>
        <w:t>інструменти, обладнання та програмне забезпечення;</w:t>
      </w:r>
    </w:p>
    <w:p w:rsidR="00F43CA5" w:rsidRDefault="005E3EF5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3CA5" w:rsidRPr="004446AF">
        <w:rPr>
          <w:sz w:val="28"/>
          <w:szCs w:val="28"/>
        </w:rPr>
        <w:t>рекомендовані джерела інформації.</w:t>
      </w:r>
    </w:p>
    <w:p w:rsidR="00225B42" w:rsidRDefault="00225B42" w:rsidP="00225B42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:rsidR="00225B42" w:rsidRPr="00225B42" w:rsidRDefault="00225B42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компетентнісного підходу під час </w:t>
      </w:r>
      <w:r w:rsidR="00A23A0D">
        <w:rPr>
          <w:color w:val="000000"/>
          <w:sz w:val="28"/>
          <w:szCs w:val="28"/>
        </w:rPr>
        <w:t xml:space="preserve">планування освітнього процесу, </w:t>
      </w:r>
      <w:r w:rsidR="00612142">
        <w:rPr>
          <w:color w:val="000000"/>
          <w:sz w:val="28"/>
          <w:szCs w:val="28"/>
        </w:rPr>
        <w:t xml:space="preserve">викладання дисципліни, підготовки студентів до контрольних заходів, </w:t>
      </w:r>
      <w:r w:rsidR="009F78E1">
        <w:rPr>
          <w:color w:val="000000"/>
          <w:sz w:val="28"/>
          <w:szCs w:val="28"/>
        </w:rPr>
        <w:t xml:space="preserve">контролю </w:t>
      </w:r>
      <w:r w:rsidR="00A55BA3">
        <w:rPr>
          <w:color w:val="000000"/>
          <w:sz w:val="28"/>
          <w:szCs w:val="28"/>
        </w:rPr>
        <w:t>провадження освітньої діяльності</w:t>
      </w:r>
      <w:r w:rsidR="009F78E1">
        <w:rPr>
          <w:color w:val="000000"/>
          <w:sz w:val="28"/>
          <w:szCs w:val="28"/>
        </w:rPr>
        <w:t xml:space="preserve">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 w:rsidR="009779FB"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 w:rsidR="00A55BA3">
        <w:rPr>
          <w:color w:val="000000"/>
          <w:sz w:val="28"/>
          <w:szCs w:val="28"/>
        </w:rPr>
        <w:t>вищої освіти</w:t>
      </w:r>
      <w:r w:rsidR="009F78E1">
        <w:rPr>
          <w:color w:val="000000"/>
          <w:sz w:val="28"/>
          <w:szCs w:val="28"/>
        </w:rPr>
        <w:t>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>.</w:t>
      </w:r>
    </w:p>
    <w:p w:rsidR="00225B42" w:rsidRDefault="00225B42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840E39" w:rsidRPr="00494857" w:rsidRDefault="00840E39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Погоджено рішенням </w:t>
      </w:r>
      <w:r w:rsidR="005E3EF5">
        <w:rPr>
          <w:sz w:val="28"/>
          <w:szCs w:val="28"/>
        </w:rPr>
        <w:t xml:space="preserve">засідання кафедри міжнародних відносин і аудиту </w:t>
      </w:r>
      <w:r w:rsidRPr="00494857">
        <w:rPr>
          <w:sz w:val="28"/>
          <w:szCs w:val="28"/>
        </w:rPr>
        <w:t>(протокол № </w:t>
      </w:r>
      <w:r w:rsidR="00B21572">
        <w:rPr>
          <w:sz w:val="28"/>
          <w:szCs w:val="28"/>
        </w:rPr>
        <w:t>1</w:t>
      </w:r>
      <w:r w:rsidRPr="00494857">
        <w:rPr>
          <w:sz w:val="28"/>
          <w:szCs w:val="28"/>
        </w:rPr>
        <w:t xml:space="preserve"> від </w:t>
      </w:r>
      <w:r w:rsidR="00B21572">
        <w:rPr>
          <w:sz w:val="28"/>
          <w:szCs w:val="28"/>
        </w:rPr>
        <w:t>30.08.20</w:t>
      </w:r>
      <w:r w:rsidR="00857B80">
        <w:rPr>
          <w:sz w:val="28"/>
          <w:szCs w:val="28"/>
        </w:rPr>
        <w:t>2</w:t>
      </w:r>
      <w:r w:rsidR="00E00E18">
        <w:rPr>
          <w:sz w:val="28"/>
          <w:szCs w:val="28"/>
        </w:rPr>
        <w:t>1</w:t>
      </w:r>
      <w:r w:rsidR="00B21572">
        <w:rPr>
          <w:sz w:val="28"/>
          <w:szCs w:val="28"/>
        </w:rPr>
        <w:t> р</w:t>
      </w:r>
      <w:r w:rsidRPr="00494857">
        <w:rPr>
          <w:sz w:val="28"/>
          <w:szCs w:val="28"/>
        </w:rPr>
        <w:t>).</w:t>
      </w:r>
    </w:p>
    <w:p w:rsidR="00EC6EB9" w:rsidRPr="006E5ACF" w:rsidRDefault="00EC6EB9" w:rsidP="00C41E4D">
      <w:pPr>
        <w:ind w:firstLine="567"/>
        <w:jc w:val="both"/>
        <w:rPr>
          <w:sz w:val="28"/>
          <w:szCs w:val="28"/>
        </w:rPr>
      </w:pPr>
    </w:p>
    <w:p w:rsidR="004A622E" w:rsidRPr="006E5ACF" w:rsidRDefault="002146A0" w:rsidP="004F6FE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="00CB4A48" w:rsidRPr="006E5ACF" w:rsidRDefault="00CB4A48" w:rsidP="00F74369">
      <w:pPr>
        <w:pStyle w:val="1"/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Toc523035521"/>
      <w:bookmarkStart w:id="1" w:name="_Hlk497601822"/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</w:t>
      </w:r>
      <w:r w:rsidR="00F43F1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t xml:space="preserve"> МЕТА </w:t>
      </w:r>
      <w:r w:rsidR="00AC1C20" w:rsidRPr="00CB4A48">
        <w:rPr>
          <w:rFonts w:ascii="Times New Roman" w:hAnsi="Times New Roman"/>
          <w:b/>
          <w:bCs/>
          <w:color w:val="000000"/>
          <w:sz w:val="28"/>
          <w:szCs w:val="28"/>
        </w:rPr>
        <w:t>НАВЧАЛЬНОЇ ДИ</w:t>
      </w:r>
      <w:r w:rsidR="00EA6E70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="00AC1C20" w:rsidRPr="00CB4A48">
        <w:rPr>
          <w:rFonts w:ascii="Times New Roman" w:hAnsi="Times New Roman"/>
          <w:b/>
          <w:bCs/>
          <w:color w:val="000000"/>
          <w:sz w:val="28"/>
          <w:szCs w:val="28"/>
        </w:rPr>
        <w:t>ЦИПЛІНИ</w:t>
      </w:r>
      <w:bookmarkEnd w:id="0"/>
    </w:p>
    <w:p w:rsidR="002146A0" w:rsidRPr="006E5ACF" w:rsidRDefault="00CE60BD" w:rsidP="009D1C24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>
        <w:rPr>
          <w:bCs/>
          <w:color w:val="000000"/>
          <w:spacing w:val="0"/>
          <w:szCs w:val="28"/>
        </w:rPr>
        <w:t>Д</w:t>
      </w:r>
      <w:r w:rsidR="002146A0" w:rsidRPr="006E5ACF">
        <w:rPr>
          <w:spacing w:val="0"/>
          <w:szCs w:val="28"/>
        </w:rPr>
        <w:t>исциплін</w:t>
      </w:r>
      <w:r>
        <w:rPr>
          <w:spacing w:val="0"/>
          <w:szCs w:val="28"/>
        </w:rPr>
        <w:t>а</w:t>
      </w:r>
      <w:r w:rsidR="002146A0" w:rsidRPr="006E5ACF">
        <w:rPr>
          <w:spacing w:val="0"/>
          <w:szCs w:val="28"/>
        </w:rPr>
        <w:t xml:space="preserve"> </w:t>
      </w:r>
      <w:r w:rsidR="002146A0" w:rsidRPr="00990491">
        <w:rPr>
          <w:spacing w:val="0"/>
          <w:szCs w:val="28"/>
        </w:rPr>
        <w:t>«</w:t>
      </w:r>
      <w:r w:rsidR="001D7BF0">
        <w:rPr>
          <w:spacing w:val="0"/>
          <w:szCs w:val="28"/>
        </w:rPr>
        <w:t>Публічні виступи</w:t>
      </w:r>
      <w:r w:rsidR="002146A0" w:rsidRPr="00720F89">
        <w:rPr>
          <w:spacing w:val="0"/>
          <w:szCs w:val="28"/>
        </w:rPr>
        <w:t xml:space="preserve">» </w:t>
      </w:r>
      <w:r>
        <w:rPr>
          <w:spacing w:val="0"/>
          <w:szCs w:val="28"/>
        </w:rPr>
        <w:t>дозволяє сформувати індивідуальну освітню траєкторію студента шляхом досягнення</w:t>
      </w:r>
      <w:r w:rsidR="00842E76">
        <w:rPr>
          <w:spacing w:val="0"/>
          <w:szCs w:val="28"/>
        </w:rPr>
        <w:t xml:space="preserve"> додаткових до обов</w:t>
      </w:r>
      <w:r w:rsidR="00842E76" w:rsidRPr="00842E76">
        <w:rPr>
          <w:spacing w:val="0"/>
          <w:szCs w:val="28"/>
        </w:rPr>
        <w:t>’</w:t>
      </w:r>
      <w:r w:rsidR="00842E76">
        <w:rPr>
          <w:spacing w:val="0"/>
          <w:szCs w:val="28"/>
        </w:rPr>
        <w:t>язкових</w:t>
      </w:r>
      <w:r>
        <w:rPr>
          <w:spacing w:val="0"/>
          <w:szCs w:val="28"/>
        </w:rPr>
        <w:t xml:space="preserve"> наступних</w:t>
      </w:r>
      <w:r w:rsidR="002146A0" w:rsidRPr="00720F89">
        <w:rPr>
          <w:spacing w:val="0"/>
          <w:szCs w:val="28"/>
        </w:rPr>
        <w:t xml:space="preserve"> результат</w:t>
      </w:r>
      <w:r>
        <w:rPr>
          <w:spacing w:val="0"/>
          <w:szCs w:val="28"/>
        </w:rPr>
        <w:t>ів</w:t>
      </w:r>
      <w:r w:rsidR="002146A0" w:rsidRPr="00720F89">
        <w:rPr>
          <w:spacing w:val="0"/>
          <w:szCs w:val="28"/>
        </w:rPr>
        <w:t xml:space="preserve"> навчання: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8"/>
      </w:tblGrid>
      <w:tr w:rsidR="001D7BF0" w:rsidRPr="00BA5A8F" w:rsidTr="008B0AB4">
        <w:tc>
          <w:tcPr>
            <w:tcW w:w="5000" w:type="pct"/>
          </w:tcPr>
          <w:p w:rsidR="001D7BF0" w:rsidRPr="001D7BF0" w:rsidRDefault="001D7BF0" w:rsidP="001D7BF0">
            <w:pPr>
              <w:pStyle w:val="ad"/>
              <w:ind w:left="142"/>
              <w:jc w:val="both"/>
              <w:rPr>
                <w:sz w:val="28"/>
                <w:szCs w:val="28"/>
              </w:rPr>
            </w:pPr>
            <w:bookmarkStart w:id="2" w:name="_Hlk497473763"/>
            <w:r>
              <w:rPr>
                <w:sz w:val="28"/>
                <w:szCs w:val="28"/>
              </w:rPr>
              <w:t xml:space="preserve">РН1 </w:t>
            </w:r>
            <w:r w:rsidRPr="001D7BF0">
              <w:rPr>
                <w:sz w:val="28"/>
                <w:szCs w:val="28"/>
              </w:rPr>
              <w:t>Визначати публічний виступ та пояснювати причини хвилювання перед виступом.</w:t>
            </w:r>
          </w:p>
        </w:tc>
      </w:tr>
      <w:tr w:rsidR="001D7BF0" w:rsidRPr="00BA5A8F" w:rsidTr="008B0AB4">
        <w:tc>
          <w:tcPr>
            <w:tcW w:w="5000" w:type="pct"/>
          </w:tcPr>
          <w:p w:rsidR="001D7BF0" w:rsidRPr="001D7BF0" w:rsidRDefault="001D7BF0" w:rsidP="001D7BF0">
            <w:pPr>
              <w:pStyle w:val="ad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РН2 </w:t>
            </w:r>
            <w:r w:rsidRPr="001D7BF0">
              <w:rPr>
                <w:sz w:val="28"/>
                <w:szCs w:val="28"/>
              </w:rPr>
              <w:t>Пояснювати етапи процесу публічних виступів та їх результати.</w:t>
            </w:r>
          </w:p>
        </w:tc>
      </w:tr>
      <w:tr w:rsidR="001D7BF0" w:rsidRPr="00BA5A8F" w:rsidTr="008B0AB4">
        <w:tc>
          <w:tcPr>
            <w:tcW w:w="5000" w:type="pct"/>
          </w:tcPr>
          <w:p w:rsidR="001D7BF0" w:rsidRPr="001D7BF0" w:rsidRDefault="001D7BF0" w:rsidP="001D7BF0">
            <w:pPr>
              <w:pStyle w:val="ad"/>
              <w:tabs>
                <w:tab w:val="left" w:pos="284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РН3 </w:t>
            </w:r>
            <w:r w:rsidRPr="001D7BF0">
              <w:rPr>
                <w:sz w:val="28"/>
                <w:szCs w:val="28"/>
              </w:rPr>
              <w:t>Аналізувати аудиторію та демонструвати навички активного слухання.</w:t>
            </w:r>
          </w:p>
        </w:tc>
      </w:tr>
      <w:tr w:rsidR="001D7BF0" w:rsidRPr="00BA5A8F" w:rsidTr="008B0AB4">
        <w:tc>
          <w:tcPr>
            <w:tcW w:w="5000" w:type="pct"/>
          </w:tcPr>
          <w:p w:rsidR="001D7BF0" w:rsidRPr="001D7BF0" w:rsidRDefault="001D7BF0" w:rsidP="001D7BF0">
            <w:pPr>
              <w:pStyle w:val="ad"/>
              <w:tabs>
                <w:tab w:val="left" w:pos="284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РН4 </w:t>
            </w:r>
            <w:r w:rsidRPr="001D7BF0">
              <w:rPr>
                <w:sz w:val="28"/>
                <w:szCs w:val="28"/>
              </w:rPr>
              <w:t>Дотримуватися правил доброчесності у публічних виступах.</w:t>
            </w:r>
          </w:p>
        </w:tc>
      </w:tr>
      <w:tr w:rsidR="001D7BF0" w:rsidRPr="00BA5A8F" w:rsidTr="008B0AB4">
        <w:tc>
          <w:tcPr>
            <w:tcW w:w="5000" w:type="pct"/>
          </w:tcPr>
          <w:p w:rsidR="001D7BF0" w:rsidRPr="001D7BF0" w:rsidRDefault="001D7BF0" w:rsidP="001D7BF0">
            <w:pPr>
              <w:pStyle w:val="ad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РН5 </w:t>
            </w:r>
            <w:r w:rsidRPr="001D7BF0">
              <w:rPr>
                <w:sz w:val="28"/>
                <w:szCs w:val="28"/>
              </w:rPr>
              <w:t>Обгрунтовувати</w:t>
            </w:r>
            <w:r>
              <w:rPr>
                <w:sz w:val="28"/>
                <w:szCs w:val="28"/>
              </w:rPr>
              <w:t xml:space="preserve"> </w:t>
            </w:r>
            <w:r w:rsidRPr="001D7BF0">
              <w:rPr>
                <w:sz w:val="28"/>
                <w:szCs w:val="28"/>
              </w:rPr>
              <w:t>вибір теми публічного виступу для заданої аудиторії.</w:t>
            </w:r>
          </w:p>
        </w:tc>
      </w:tr>
      <w:tr w:rsidR="001D7BF0" w:rsidRPr="00BA5A8F" w:rsidTr="008B0AB4">
        <w:tc>
          <w:tcPr>
            <w:tcW w:w="5000" w:type="pct"/>
          </w:tcPr>
          <w:p w:rsidR="001D7BF0" w:rsidRPr="001D7BF0" w:rsidRDefault="001D7BF0" w:rsidP="001D7BF0">
            <w:pPr>
              <w:pStyle w:val="ad"/>
              <w:tabs>
                <w:tab w:val="left" w:pos="284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РН6 </w:t>
            </w:r>
            <w:r w:rsidRPr="001D7BF0">
              <w:rPr>
                <w:sz w:val="28"/>
                <w:szCs w:val="28"/>
              </w:rPr>
              <w:t>Готувати драфт-текст публічного виступу.</w:t>
            </w:r>
          </w:p>
        </w:tc>
      </w:tr>
      <w:tr w:rsidR="001D7BF0" w:rsidRPr="00BA5A8F" w:rsidTr="008B0AB4">
        <w:tc>
          <w:tcPr>
            <w:tcW w:w="5000" w:type="pct"/>
          </w:tcPr>
          <w:p w:rsidR="001D7BF0" w:rsidRPr="001D7BF0" w:rsidRDefault="001D7BF0" w:rsidP="001D7BF0">
            <w:pPr>
              <w:pStyle w:val="ad"/>
              <w:tabs>
                <w:tab w:val="left" w:pos="284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РН7 </w:t>
            </w:r>
            <w:r w:rsidRPr="001D7BF0">
              <w:rPr>
                <w:sz w:val="28"/>
                <w:szCs w:val="28"/>
              </w:rPr>
              <w:t>Вміти структурувати текст публічного виступу та розставляти акценти у ньому.</w:t>
            </w:r>
          </w:p>
        </w:tc>
      </w:tr>
      <w:tr w:rsidR="001D7BF0" w:rsidRPr="00BA5A8F" w:rsidTr="008B0AB4">
        <w:tc>
          <w:tcPr>
            <w:tcW w:w="5000" w:type="pct"/>
          </w:tcPr>
          <w:p w:rsidR="001D7BF0" w:rsidRPr="001D7BF0" w:rsidRDefault="001D7BF0" w:rsidP="001D7BF0">
            <w:pPr>
              <w:pStyle w:val="ad"/>
              <w:tabs>
                <w:tab w:val="left" w:pos="284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РН8 </w:t>
            </w:r>
            <w:r w:rsidRPr="001D7BF0">
              <w:rPr>
                <w:sz w:val="28"/>
                <w:szCs w:val="28"/>
              </w:rPr>
              <w:t>Підбирати вдалі допоміжні матеріали для публічного виступу.</w:t>
            </w:r>
          </w:p>
        </w:tc>
      </w:tr>
      <w:tr w:rsidR="001D7BF0" w:rsidRPr="00BA5A8F" w:rsidTr="008B0AB4">
        <w:tc>
          <w:tcPr>
            <w:tcW w:w="5000" w:type="pct"/>
          </w:tcPr>
          <w:p w:rsidR="001D7BF0" w:rsidRPr="001D7BF0" w:rsidRDefault="001D7BF0" w:rsidP="001D7BF0">
            <w:pPr>
              <w:pStyle w:val="ad"/>
              <w:tabs>
                <w:tab w:val="left" w:pos="284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РН9 </w:t>
            </w:r>
            <w:r w:rsidRPr="001D7BF0">
              <w:rPr>
                <w:sz w:val="28"/>
                <w:szCs w:val="28"/>
              </w:rPr>
              <w:t>Пояснювати вадливість та писати вступ та завершення публічного виступу.</w:t>
            </w:r>
          </w:p>
        </w:tc>
      </w:tr>
      <w:tr w:rsidR="001D7BF0" w:rsidRPr="00BA5A8F" w:rsidTr="008B0AB4">
        <w:tc>
          <w:tcPr>
            <w:tcW w:w="5000" w:type="pct"/>
          </w:tcPr>
          <w:p w:rsidR="001D7BF0" w:rsidRPr="001D7BF0" w:rsidRDefault="001D7BF0" w:rsidP="001D7BF0">
            <w:pPr>
              <w:pStyle w:val="ad"/>
              <w:tabs>
                <w:tab w:val="left" w:pos="284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РН10 </w:t>
            </w:r>
            <w:r w:rsidRPr="001D7BF0">
              <w:rPr>
                <w:sz w:val="28"/>
                <w:szCs w:val="28"/>
              </w:rPr>
              <w:t>Готувати презентацію публічного виступу.</w:t>
            </w:r>
          </w:p>
        </w:tc>
      </w:tr>
      <w:tr w:rsidR="001D7BF0" w:rsidRPr="00BA5A8F" w:rsidTr="008B0AB4">
        <w:tc>
          <w:tcPr>
            <w:tcW w:w="5000" w:type="pct"/>
          </w:tcPr>
          <w:p w:rsidR="001D7BF0" w:rsidRPr="001D7BF0" w:rsidRDefault="001D7BF0" w:rsidP="001D7BF0">
            <w:pPr>
              <w:pStyle w:val="ad"/>
              <w:tabs>
                <w:tab w:val="left" w:pos="284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РН11 </w:t>
            </w:r>
            <w:r w:rsidRPr="001D7BF0">
              <w:rPr>
                <w:sz w:val="28"/>
                <w:szCs w:val="28"/>
              </w:rPr>
              <w:t>Знати основи підбору лексики для виступу.</w:t>
            </w:r>
          </w:p>
        </w:tc>
      </w:tr>
      <w:tr w:rsidR="001D7BF0" w:rsidRPr="00BA5A8F" w:rsidTr="008B0AB4">
        <w:tc>
          <w:tcPr>
            <w:tcW w:w="5000" w:type="pct"/>
          </w:tcPr>
          <w:p w:rsidR="001D7BF0" w:rsidRPr="001D7BF0" w:rsidRDefault="001D7BF0" w:rsidP="001D7BF0">
            <w:pPr>
              <w:pStyle w:val="ad"/>
              <w:tabs>
                <w:tab w:val="left" w:pos="284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РН12 </w:t>
            </w:r>
            <w:r w:rsidRPr="001D7BF0">
              <w:rPr>
                <w:sz w:val="28"/>
                <w:szCs w:val="28"/>
              </w:rPr>
              <w:t>Розуміти значення та використовувати прийоми невербальної комунікації під час виступу.</w:t>
            </w:r>
          </w:p>
        </w:tc>
      </w:tr>
      <w:tr w:rsidR="001D7BF0" w:rsidRPr="00BA5A8F" w:rsidTr="008B0AB4">
        <w:tc>
          <w:tcPr>
            <w:tcW w:w="5000" w:type="pct"/>
          </w:tcPr>
          <w:p w:rsidR="001D7BF0" w:rsidRPr="001D7BF0" w:rsidRDefault="001D7BF0" w:rsidP="001D7BF0">
            <w:pPr>
              <w:pStyle w:val="ad"/>
              <w:tabs>
                <w:tab w:val="left" w:pos="284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РН13 </w:t>
            </w:r>
            <w:r w:rsidRPr="001D7BF0">
              <w:rPr>
                <w:sz w:val="28"/>
                <w:szCs w:val="28"/>
              </w:rPr>
              <w:t>Вміти виступати з інформативними промовами.</w:t>
            </w:r>
          </w:p>
        </w:tc>
      </w:tr>
      <w:tr w:rsidR="001D7BF0" w:rsidRPr="00BA5A8F" w:rsidTr="008B0AB4">
        <w:tc>
          <w:tcPr>
            <w:tcW w:w="5000" w:type="pct"/>
          </w:tcPr>
          <w:p w:rsidR="001D7BF0" w:rsidRPr="001D7BF0" w:rsidRDefault="001D7BF0" w:rsidP="001D7BF0">
            <w:pPr>
              <w:pStyle w:val="ad"/>
              <w:tabs>
                <w:tab w:val="left" w:pos="284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РН14 </w:t>
            </w:r>
            <w:r w:rsidRPr="001D7BF0">
              <w:rPr>
                <w:sz w:val="28"/>
                <w:szCs w:val="28"/>
              </w:rPr>
              <w:t>Вміти виступати з переконливими промовами.</w:t>
            </w:r>
          </w:p>
        </w:tc>
      </w:tr>
      <w:tr w:rsidR="001D7BF0" w:rsidRPr="00BA5A8F" w:rsidTr="008B0AB4">
        <w:tc>
          <w:tcPr>
            <w:tcW w:w="5000" w:type="pct"/>
          </w:tcPr>
          <w:p w:rsidR="001D7BF0" w:rsidRPr="001D7BF0" w:rsidRDefault="001D7BF0" w:rsidP="001D7BF0">
            <w:pPr>
              <w:pStyle w:val="ad"/>
              <w:tabs>
                <w:tab w:val="left" w:pos="284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РН15 </w:t>
            </w:r>
            <w:r w:rsidRPr="001D7BF0">
              <w:rPr>
                <w:sz w:val="28"/>
                <w:szCs w:val="28"/>
              </w:rPr>
              <w:t>Вміти виступати логічно та аргументовано.</w:t>
            </w:r>
          </w:p>
        </w:tc>
      </w:tr>
      <w:tr w:rsidR="001D7BF0" w:rsidRPr="00BA5A8F" w:rsidTr="008B0AB4">
        <w:tc>
          <w:tcPr>
            <w:tcW w:w="5000" w:type="pct"/>
          </w:tcPr>
          <w:p w:rsidR="001D7BF0" w:rsidRPr="001D7BF0" w:rsidRDefault="001D7BF0" w:rsidP="001D7BF0">
            <w:pPr>
              <w:pStyle w:val="ad"/>
              <w:tabs>
                <w:tab w:val="left" w:pos="284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РН16 </w:t>
            </w:r>
            <w:r w:rsidRPr="001D7BF0">
              <w:rPr>
                <w:sz w:val="28"/>
                <w:szCs w:val="28"/>
              </w:rPr>
              <w:t>Вміти виступати під час особливих подій.</w:t>
            </w:r>
          </w:p>
        </w:tc>
      </w:tr>
      <w:bookmarkEnd w:id="2"/>
    </w:tbl>
    <w:p w:rsidR="000E4481" w:rsidRDefault="000E4481" w:rsidP="000E4481">
      <w:pPr>
        <w:tabs>
          <w:tab w:val="left" w:pos="142"/>
          <w:tab w:val="left" w:pos="284"/>
          <w:tab w:val="left" w:pos="709"/>
          <w:tab w:val="left" w:pos="851"/>
        </w:tabs>
        <w:ind w:firstLine="562"/>
        <w:jc w:val="both"/>
        <w:rPr>
          <w:b/>
          <w:sz w:val="28"/>
          <w:szCs w:val="28"/>
          <w:lang w:eastAsia="uk-UA"/>
        </w:rPr>
      </w:pPr>
    </w:p>
    <w:p w:rsidR="002146A0" w:rsidRPr="00B21572" w:rsidRDefault="002146A0" w:rsidP="000E4481">
      <w:pPr>
        <w:tabs>
          <w:tab w:val="left" w:pos="142"/>
          <w:tab w:val="left" w:pos="284"/>
          <w:tab w:val="left" w:pos="709"/>
          <w:tab w:val="left" w:pos="851"/>
        </w:tabs>
        <w:ind w:firstLine="562"/>
        <w:jc w:val="both"/>
        <w:rPr>
          <w:sz w:val="28"/>
          <w:szCs w:val="28"/>
          <w:lang w:eastAsia="uk-UA"/>
        </w:rPr>
      </w:pPr>
      <w:r w:rsidRPr="00B21572">
        <w:rPr>
          <w:b/>
          <w:sz w:val="28"/>
          <w:szCs w:val="28"/>
          <w:lang w:eastAsia="uk-UA"/>
        </w:rPr>
        <w:t>Мета дисципліни</w:t>
      </w:r>
      <w:r w:rsidR="00E93A2D">
        <w:rPr>
          <w:b/>
          <w:sz w:val="28"/>
          <w:szCs w:val="28"/>
          <w:lang w:eastAsia="uk-UA"/>
        </w:rPr>
        <w:t xml:space="preserve"> </w:t>
      </w:r>
      <w:r w:rsidRPr="00B21572">
        <w:rPr>
          <w:sz w:val="28"/>
          <w:szCs w:val="28"/>
          <w:lang w:eastAsia="uk-UA"/>
        </w:rPr>
        <w:t xml:space="preserve">– </w:t>
      </w:r>
      <w:r w:rsidR="001D7BF0" w:rsidRPr="001D7BF0">
        <w:rPr>
          <w:sz w:val="28"/>
          <w:szCs w:val="28"/>
          <w:lang w:eastAsia="uk-UA"/>
        </w:rPr>
        <w:t>набуття теоретичних знань щодо підготовки публічних виступів і практичних умінь донесення інформаційних повідомлень до аудиторії, а також рівня комунікації, автономії та відповідальності, необхідних для виконання навчальних та професійних завдань у суспільстві.</w:t>
      </w:r>
    </w:p>
    <w:p w:rsidR="00964881" w:rsidRDefault="00E93A2D" w:rsidP="001508A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_Toc523035524"/>
      <w:bookmarkStart w:id="4" w:name="_Toc503465802"/>
      <w:bookmarkStart w:id="5" w:name="_Hlk497602067"/>
      <w:bookmarkEnd w:id="1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F43F1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964881"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 w:rsidR="00274A96"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="00964881"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 w:rsidR="00467DC3"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="00964881"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10"/>
        <w:gridCol w:w="1273"/>
        <w:gridCol w:w="1190"/>
        <w:gridCol w:w="1202"/>
        <w:gridCol w:w="1330"/>
        <w:gridCol w:w="1202"/>
        <w:gridCol w:w="1421"/>
      </w:tblGrid>
      <w:tr w:rsidR="005D2D5E" w:rsidRPr="008F2014" w:rsidTr="00D32FD1">
        <w:tc>
          <w:tcPr>
            <w:tcW w:w="774" w:type="pct"/>
            <w:vMerge w:val="restart"/>
            <w:vAlign w:val="center"/>
          </w:tcPr>
          <w:p w:rsidR="005D2D5E" w:rsidRPr="008F2014" w:rsidRDefault="005D2D5E" w:rsidP="005D2D5E">
            <w:pPr>
              <w:jc w:val="center"/>
              <w:rPr>
                <w:b/>
              </w:rPr>
            </w:pPr>
            <w:r w:rsidRPr="008F2014">
              <w:rPr>
                <w:b/>
              </w:rPr>
              <w:t>Вид навчальних занять</w:t>
            </w:r>
          </w:p>
        </w:tc>
        <w:tc>
          <w:tcPr>
            <w:tcW w:w="360" w:type="pct"/>
            <w:vMerge w:val="restart"/>
            <w:textDirection w:val="btLr"/>
            <w:vAlign w:val="center"/>
          </w:tcPr>
          <w:p w:rsidR="005D2D5E" w:rsidRPr="008F2014" w:rsidRDefault="005D2D5E" w:rsidP="005D2D5E">
            <w:pPr>
              <w:spacing w:after="120"/>
              <w:ind w:left="113" w:right="-6"/>
              <w:rPr>
                <w:b/>
              </w:rPr>
            </w:pPr>
            <w:r w:rsidRPr="008F2014">
              <w:rPr>
                <w:b/>
              </w:rPr>
              <w:t>Обсяг</w:t>
            </w:r>
            <w:r w:rsidRPr="008F2014">
              <w:t xml:space="preserve">, </w:t>
            </w:r>
            <w:r w:rsidRPr="008F2014">
              <w:rPr>
                <w:i/>
              </w:rPr>
              <w:t>години</w:t>
            </w:r>
          </w:p>
        </w:tc>
        <w:tc>
          <w:tcPr>
            <w:tcW w:w="3865" w:type="pct"/>
            <w:gridSpan w:val="6"/>
            <w:vAlign w:val="center"/>
          </w:tcPr>
          <w:p w:rsidR="005D2D5E" w:rsidRPr="008F2014" w:rsidRDefault="005D2D5E" w:rsidP="005D2D5E">
            <w:pPr>
              <w:ind w:right="-5"/>
              <w:jc w:val="center"/>
              <w:rPr>
                <w:b/>
              </w:rPr>
            </w:pPr>
            <w:r w:rsidRPr="008F2014">
              <w:rPr>
                <w:b/>
              </w:rPr>
              <w:t>Розподіл за формами навчання</w:t>
            </w:r>
            <w:r w:rsidRPr="008F2014">
              <w:rPr>
                <w:i/>
              </w:rPr>
              <w:t>, години</w:t>
            </w:r>
          </w:p>
        </w:tc>
      </w:tr>
      <w:tr w:rsidR="005D2D5E" w:rsidRPr="008F2014" w:rsidTr="00D32FD1">
        <w:tc>
          <w:tcPr>
            <w:tcW w:w="774" w:type="pct"/>
            <w:vMerge/>
            <w:vAlign w:val="center"/>
          </w:tcPr>
          <w:p w:rsidR="005D2D5E" w:rsidRPr="008F2014" w:rsidRDefault="005D2D5E" w:rsidP="005D2D5E">
            <w:pPr>
              <w:jc w:val="center"/>
              <w:rPr>
                <w:b/>
              </w:rPr>
            </w:pPr>
          </w:p>
        </w:tc>
        <w:tc>
          <w:tcPr>
            <w:tcW w:w="360" w:type="pct"/>
            <w:vMerge/>
          </w:tcPr>
          <w:p w:rsidR="005D2D5E" w:rsidRPr="008F2014" w:rsidRDefault="005D2D5E" w:rsidP="005D2D5E">
            <w:pPr>
              <w:jc w:val="center"/>
              <w:rPr>
                <w:b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5D2D5E" w:rsidRPr="008F2014" w:rsidRDefault="005D2D5E" w:rsidP="005D2D5E">
            <w:pPr>
              <w:jc w:val="center"/>
              <w:rPr>
                <w:b/>
              </w:rPr>
            </w:pPr>
            <w:r w:rsidRPr="008F2014">
              <w:rPr>
                <w:b/>
              </w:rPr>
              <w:t>денна</w:t>
            </w:r>
          </w:p>
        </w:tc>
        <w:tc>
          <w:tcPr>
            <w:tcW w:w="1285" w:type="pct"/>
            <w:gridSpan w:val="2"/>
            <w:vAlign w:val="center"/>
          </w:tcPr>
          <w:p w:rsidR="005D2D5E" w:rsidRPr="008F2014" w:rsidRDefault="005D2D5E" w:rsidP="005D2D5E">
            <w:pPr>
              <w:jc w:val="center"/>
              <w:rPr>
                <w:b/>
              </w:rPr>
            </w:pPr>
            <w:r w:rsidRPr="008F2014">
              <w:rPr>
                <w:b/>
              </w:rPr>
              <w:t>вечірня</w:t>
            </w:r>
          </w:p>
        </w:tc>
        <w:tc>
          <w:tcPr>
            <w:tcW w:w="1331" w:type="pct"/>
            <w:gridSpan w:val="2"/>
            <w:vAlign w:val="center"/>
          </w:tcPr>
          <w:p w:rsidR="005D2D5E" w:rsidRPr="006E5EA1" w:rsidRDefault="005D2D5E" w:rsidP="005D2D5E">
            <w:pPr>
              <w:ind w:right="-5"/>
              <w:jc w:val="center"/>
              <w:rPr>
                <w:b/>
              </w:rPr>
            </w:pPr>
            <w:r w:rsidRPr="006E5EA1">
              <w:rPr>
                <w:b/>
              </w:rPr>
              <w:t>заочна</w:t>
            </w:r>
          </w:p>
        </w:tc>
      </w:tr>
      <w:tr w:rsidR="005D2D5E" w:rsidRPr="008F2014" w:rsidTr="00D32FD1">
        <w:tc>
          <w:tcPr>
            <w:tcW w:w="774" w:type="pct"/>
            <w:vMerge/>
            <w:vAlign w:val="center"/>
          </w:tcPr>
          <w:p w:rsidR="005D2D5E" w:rsidRPr="008F2014" w:rsidRDefault="005D2D5E" w:rsidP="005D2D5E">
            <w:pPr>
              <w:jc w:val="center"/>
            </w:pPr>
          </w:p>
        </w:tc>
        <w:tc>
          <w:tcPr>
            <w:tcW w:w="360" w:type="pct"/>
            <w:vMerge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pct"/>
          </w:tcPr>
          <w:p w:rsidR="005D2D5E" w:rsidRPr="00D32FD1" w:rsidRDefault="005D2D5E" w:rsidP="005D2D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2FD1">
              <w:rPr>
                <w:bCs/>
                <w:color w:val="000000"/>
                <w:sz w:val="20"/>
                <w:szCs w:val="20"/>
              </w:rPr>
              <w:t>аудиторні заняття</w:t>
            </w:r>
          </w:p>
        </w:tc>
        <w:tc>
          <w:tcPr>
            <w:tcW w:w="603" w:type="pct"/>
            <w:vAlign w:val="center"/>
          </w:tcPr>
          <w:p w:rsidR="005D2D5E" w:rsidRPr="00D32FD1" w:rsidRDefault="005D2D5E" w:rsidP="005D2D5E">
            <w:pPr>
              <w:jc w:val="center"/>
              <w:rPr>
                <w:sz w:val="20"/>
                <w:szCs w:val="20"/>
              </w:rPr>
            </w:pPr>
            <w:r w:rsidRPr="00D32FD1">
              <w:rPr>
                <w:sz w:val="20"/>
                <w:szCs w:val="20"/>
              </w:rPr>
              <w:t>самостійна робота</w:t>
            </w:r>
          </w:p>
        </w:tc>
        <w:tc>
          <w:tcPr>
            <w:tcW w:w="610" w:type="pct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  <w:r w:rsidRPr="008F2014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5" w:type="pct"/>
            <w:vAlign w:val="center"/>
          </w:tcPr>
          <w:p w:rsidR="005D2D5E" w:rsidRPr="008F2014" w:rsidRDefault="005D2D5E" w:rsidP="005D2D5E">
            <w:pPr>
              <w:jc w:val="center"/>
            </w:pPr>
            <w:r w:rsidRPr="008F2014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0" w:type="pct"/>
          </w:tcPr>
          <w:p w:rsidR="005D2D5E" w:rsidRPr="00D32FD1" w:rsidRDefault="005D2D5E" w:rsidP="005D2D5E">
            <w:pPr>
              <w:jc w:val="center"/>
              <w:rPr>
                <w:bCs/>
                <w:color w:val="000000"/>
              </w:rPr>
            </w:pPr>
            <w:r w:rsidRPr="00D32FD1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21" w:type="pct"/>
            <w:vAlign w:val="center"/>
          </w:tcPr>
          <w:p w:rsidR="005D2D5E" w:rsidRPr="00D32FD1" w:rsidRDefault="005D2D5E" w:rsidP="005D2D5E">
            <w:pPr>
              <w:jc w:val="center"/>
            </w:pPr>
            <w:r w:rsidRPr="00D32FD1">
              <w:rPr>
                <w:sz w:val="22"/>
                <w:szCs w:val="22"/>
              </w:rPr>
              <w:t>самостійна робота</w:t>
            </w:r>
          </w:p>
        </w:tc>
      </w:tr>
      <w:tr w:rsidR="005D2D5E" w:rsidRPr="008F2014" w:rsidTr="00D32FD1">
        <w:tc>
          <w:tcPr>
            <w:tcW w:w="774" w:type="pct"/>
            <w:vAlign w:val="center"/>
          </w:tcPr>
          <w:p w:rsidR="005D2D5E" w:rsidRPr="008F2014" w:rsidRDefault="005D2D5E" w:rsidP="005D2D5E">
            <w:r w:rsidRPr="008F2014">
              <w:t>лекційні</w:t>
            </w:r>
          </w:p>
        </w:tc>
        <w:tc>
          <w:tcPr>
            <w:tcW w:w="360" w:type="pct"/>
            <w:vAlign w:val="center"/>
          </w:tcPr>
          <w:p w:rsidR="005D2D5E" w:rsidRPr="008F2014" w:rsidRDefault="006A16F1" w:rsidP="005D2D5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  <w:r w:rsidR="000E4481">
              <w:rPr>
                <w:color w:val="000000"/>
                <w:lang w:val="ru-RU"/>
              </w:rPr>
              <w:t>6</w:t>
            </w:r>
          </w:p>
        </w:tc>
        <w:tc>
          <w:tcPr>
            <w:tcW w:w="646" w:type="pct"/>
            <w:vAlign w:val="center"/>
          </w:tcPr>
          <w:p w:rsidR="005D2D5E" w:rsidRPr="008F2014" w:rsidRDefault="006A16F1" w:rsidP="00E93A2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603" w:type="pct"/>
            <w:vAlign w:val="center"/>
          </w:tcPr>
          <w:p w:rsidR="005D2D5E" w:rsidRPr="008F2014" w:rsidRDefault="006A16F1" w:rsidP="006A16F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610" w:type="pct"/>
            <w:vAlign w:val="center"/>
          </w:tcPr>
          <w:p w:rsidR="005D2D5E" w:rsidRPr="008F2014" w:rsidRDefault="005D2D5E" w:rsidP="005D2D5E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="005D2D5E" w:rsidRPr="008F2014" w:rsidRDefault="005D2D5E" w:rsidP="005D2D5E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5D2D5E" w:rsidRPr="00D32FD1" w:rsidRDefault="005D2D5E" w:rsidP="005D2D5E">
            <w:pPr>
              <w:jc w:val="center"/>
              <w:rPr>
                <w:color w:val="000000"/>
              </w:rPr>
            </w:pPr>
          </w:p>
        </w:tc>
        <w:tc>
          <w:tcPr>
            <w:tcW w:w="721" w:type="pct"/>
            <w:vAlign w:val="center"/>
          </w:tcPr>
          <w:p w:rsidR="005D2D5E" w:rsidRPr="00D32FD1" w:rsidRDefault="005D2D5E" w:rsidP="005D2D5E">
            <w:pPr>
              <w:jc w:val="center"/>
              <w:rPr>
                <w:color w:val="000000"/>
              </w:rPr>
            </w:pPr>
          </w:p>
        </w:tc>
      </w:tr>
      <w:tr w:rsidR="005D2D5E" w:rsidRPr="008F2014" w:rsidTr="00D32FD1">
        <w:tc>
          <w:tcPr>
            <w:tcW w:w="774" w:type="pct"/>
            <w:vAlign w:val="center"/>
          </w:tcPr>
          <w:p w:rsidR="005D2D5E" w:rsidRPr="008F2014" w:rsidRDefault="005D2D5E" w:rsidP="005D2D5E">
            <w:r w:rsidRPr="008F2014">
              <w:t>практичні</w:t>
            </w:r>
          </w:p>
        </w:tc>
        <w:tc>
          <w:tcPr>
            <w:tcW w:w="360" w:type="pct"/>
            <w:vAlign w:val="center"/>
          </w:tcPr>
          <w:p w:rsidR="005D2D5E" w:rsidRPr="008F2014" w:rsidRDefault="006A16F1" w:rsidP="006A1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46" w:type="pct"/>
            <w:vAlign w:val="center"/>
          </w:tcPr>
          <w:p w:rsidR="005D2D5E" w:rsidRPr="008F2014" w:rsidRDefault="006A16F1" w:rsidP="000E448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603" w:type="pct"/>
            <w:vAlign w:val="center"/>
          </w:tcPr>
          <w:p w:rsidR="005D2D5E" w:rsidRPr="008F2014" w:rsidRDefault="006A16F1" w:rsidP="006A16F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610" w:type="pct"/>
            <w:vAlign w:val="center"/>
          </w:tcPr>
          <w:p w:rsidR="005D2D5E" w:rsidRPr="008F2014" w:rsidRDefault="005D2D5E" w:rsidP="005D2D5E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="005D2D5E" w:rsidRPr="008F2014" w:rsidRDefault="005D2D5E" w:rsidP="005D2D5E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5D2D5E" w:rsidRPr="00D32FD1" w:rsidRDefault="005D2D5E" w:rsidP="005D2D5E">
            <w:pPr>
              <w:jc w:val="center"/>
              <w:rPr>
                <w:color w:val="000000"/>
              </w:rPr>
            </w:pPr>
          </w:p>
        </w:tc>
        <w:tc>
          <w:tcPr>
            <w:tcW w:w="721" w:type="pct"/>
            <w:vAlign w:val="center"/>
          </w:tcPr>
          <w:p w:rsidR="005D2D5E" w:rsidRPr="00D32FD1" w:rsidRDefault="005D2D5E" w:rsidP="005D2D5E">
            <w:pPr>
              <w:jc w:val="center"/>
              <w:rPr>
                <w:color w:val="000000"/>
              </w:rPr>
            </w:pPr>
          </w:p>
        </w:tc>
      </w:tr>
      <w:tr w:rsidR="005D2D5E" w:rsidRPr="008F2014" w:rsidTr="00D32FD1">
        <w:tc>
          <w:tcPr>
            <w:tcW w:w="774" w:type="pct"/>
            <w:vAlign w:val="center"/>
          </w:tcPr>
          <w:p w:rsidR="005D2D5E" w:rsidRPr="008F2014" w:rsidRDefault="005D2D5E" w:rsidP="005D2D5E">
            <w:r w:rsidRPr="008F2014">
              <w:t>лабораторні</w:t>
            </w:r>
          </w:p>
        </w:tc>
        <w:tc>
          <w:tcPr>
            <w:tcW w:w="360" w:type="pct"/>
            <w:vAlign w:val="center"/>
          </w:tcPr>
          <w:p w:rsidR="005D2D5E" w:rsidRPr="008F2014" w:rsidRDefault="005D2D5E" w:rsidP="005D2D5E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46" w:type="pct"/>
            <w:vAlign w:val="center"/>
          </w:tcPr>
          <w:p w:rsidR="005D2D5E" w:rsidRPr="008F2014" w:rsidRDefault="005D2D5E" w:rsidP="005D2D5E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03" w:type="pct"/>
            <w:vAlign w:val="center"/>
          </w:tcPr>
          <w:p w:rsidR="005D2D5E" w:rsidRPr="008F2014" w:rsidRDefault="005D2D5E" w:rsidP="005D2D5E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5D2D5E" w:rsidRPr="008F2014" w:rsidRDefault="005D2D5E" w:rsidP="005D2D5E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="005D2D5E" w:rsidRPr="008F2014" w:rsidRDefault="005D2D5E" w:rsidP="005D2D5E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5D2D5E" w:rsidRPr="00D32FD1" w:rsidRDefault="005D2D5E" w:rsidP="005D2D5E">
            <w:pPr>
              <w:jc w:val="center"/>
              <w:rPr>
                <w:color w:val="000000"/>
              </w:rPr>
            </w:pPr>
            <w:r w:rsidRPr="00D32FD1">
              <w:rPr>
                <w:color w:val="000000"/>
              </w:rPr>
              <w:t>-</w:t>
            </w:r>
          </w:p>
        </w:tc>
        <w:tc>
          <w:tcPr>
            <w:tcW w:w="721" w:type="pct"/>
            <w:vAlign w:val="center"/>
          </w:tcPr>
          <w:p w:rsidR="005D2D5E" w:rsidRPr="00D32FD1" w:rsidRDefault="005D2D5E" w:rsidP="005D2D5E">
            <w:pPr>
              <w:jc w:val="center"/>
              <w:rPr>
                <w:color w:val="000000"/>
              </w:rPr>
            </w:pPr>
            <w:r w:rsidRPr="00D32FD1">
              <w:rPr>
                <w:color w:val="000000"/>
              </w:rPr>
              <w:t>-</w:t>
            </w:r>
          </w:p>
        </w:tc>
      </w:tr>
      <w:tr w:rsidR="005D2D5E" w:rsidRPr="008F2014" w:rsidTr="00D32FD1">
        <w:tc>
          <w:tcPr>
            <w:tcW w:w="774" w:type="pct"/>
            <w:vAlign w:val="center"/>
          </w:tcPr>
          <w:p w:rsidR="005D2D5E" w:rsidRPr="008F2014" w:rsidRDefault="005D2D5E" w:rsidP="005D2D5E">
            <w:r w:rsidRPr="008F2014">
              <w:t>семінари</w:t>
            </w:r>
          </w:p>
        </w:tc>
        <w:tc>
          <w:tcPr>
            <w:tcW w:w="360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  <w:r w:rsidRPr="008F2014">
              <w:rPr>
                <w:bCs/>
                <w:color w:val="000000"/>
              </w:rPr>
              <w:t>-</w:t>
            </w:r>
          </w:p>
        </w:tc>
        <w:tc>
          <w:tcPr>
            <w:tcW w:w="646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  <w:r w:rsidRPr="008F2014">
              <w:rPr>
                <w:bCs/>
                <w:color w:val="000000"/>
              </w:rPr>
              <w:t>-</w:t>
            </w:r>
          </w:p>
        </w:tc>
        <w:tc>
          <w:tcPr>
            <w:tcW w:w="603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  <w:r w:rsidRPr="008F2014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  <w:r w:rsidRPr="008F2014">
              <w:rPr>
                <w:bCs/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  <w:r w:rsidRPr="008F2014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5D2D5E" w:rsidRPr="00D32FD1" w:rsidRDefault="005D2D5E" w:rsidP="005D2D5E">
            <w:pPr>
              <w:jc w:val="center"/>
              <w:rPr>
                <w:bCs/>
                <w:color w:val="000000"/>
              </w:rPr>
            </w:pPr>
            <w:r w:rsidRPr="00D32FD1">
              <w:rPr>
                <w:bCs/>
                <w:color w:val="000000"/>
              </w:rPr>
              <w:t>-</w:t>
            </w:r>
          </w:p>
        </w:tc>
        <w:tc>
          <w:tcPr>
            <w:tcW w:w="721" w:type="pct"/>
            <w:vAlign w:val="center"/>
          </w:tcPr>
          <w:p w:rsidR="005D2D5E" w:rsidRPr="00D32FD1" w:rsidRDefault="005D2D5E" w:rsidP="005D2D5E">
            <w:pPr>
              <w:jc w:val="center"/>
              <w:rPr>
                <w:bCs/>
                <w:color w:val="000000"/>
              </w:rPr>
            </w:pPr>
            <w:r w:rsidRPr="00D32FD1">
              <w:rPr>
                <w:bCs/>
                <w:color w:val="000000"/>
              </w:rPr>
              <w:t>-</w:t>
            </w:r>
          </w:p>
        </w:tc>
      </w:tr>
      <w:tr w:rsidR="005D2D5E" w:rsidRPr="008F2014" w:rsidTr="00D32FD1">
        <w:tc>
          <w:tcPr>
            <w:tcW w:w="774" w:type="pct"/>
            <w:vAlign w:val="center"/>
          </w:tcPr>
          <w:p w:rsidR="005D2D5E" w:rsidRPr="008F2014" w:rsidRDefault="005D2D5E" w:rsidP="005D2D5E">
            <w:r>
              <w:t>контрольні заходи</w:t>
            </w:r>
          </w:p>
        </w:tc>
        <w:tc>
          <w:tcPr>
            <w:tcW w:w="360" w:type="pct"/>
            <w:vAlign w:val="center"/>
          </w:tcPr>
          <w:p w:rsidR="005D2D5E" w:rsidRPr="008F2014" w:rsidRDefault="006A16F1" w:rsidP="005D2D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46" w:type="pct"/>
            <w:vAlign w:val="center"/>
          </w:tcPr>
          <w:p w:rsidR="005D2D5E" w:rsidRPr="008F2014" w:rsidRDefault="006A16F1" w:rsidP="005D2D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03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0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0" w:type="pct"/>
            <w:vAlign w:val="center"/>
          </w:tcPr>
          <w:p w:rsidR="005D2D5E" w:rsidRPr="00D32FD1" w:rsidRDefault="005D2D5E" w:rsidP="005D2D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1" w:type="pct"/>
            <w:vAlign w:val="center"/>
          </w:tcPr>
          <w:p w:rsidR="005D2D5E" w:rsidRPr="00D32FD1" w:rsidRDefault="005D2D5E" w:rsidP="005D2D5E">
            <w:pPr>
              <w:jc w:val="center"/>
              <w:rPr>
                <w:bCs/>
                <w:color w:val="000000"/>
              </w:rPr>
            </w:pPr>
          </w:p>
        </w:tc>
      </w:tr>
      <w:tr w:rsidR="005D2D5E" w:rsidRPr="000E5B22" w:rsidTr="00D32FD1">
        <w:tc>
          <w:tcPr>
            <w:tcW w:w="774" w:type="pct"/>
            <w:vAlign w:val="center"/>
          </w:tcPr>
          <w:p w:rsidR="005D2D5E" w:rsidRPr="008F2014" w:rsidRDefault="005D2D5E" w:rsidP="005D2D5E">
            <w:pPr>
              <w:jc w:val="right"/>
            </w:pPr>
            <w:r w:rsidRPr="008F2014">
              <w:t>РАЗОМ</w:t>
            </w:r>
          </w:p>
        </w:tc>
        <w:tc>
          <w:tcPr>
            <w:tcW w:w="360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646" w:type="pct"/>
            <w:vAlign w:val="center"/>
          </w:tcPr>
          <w:p w:rsidR="005D2D5E" w:rsidRPr="008F2014" w:rsidRDefault="006A16F1" w:rsidP="005D2D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  <w:tc>
          <w:tcPr>
            <w:tcW w:w="603" w:type="pct"/>
            <w:vAlign w:val="center"/>
          </w:tcPr>
          <w:p w:rsidR="005D2D5E" w:rsidRPr="008F2014" w:rsidRDefault="006A16F1" w:rsidP="000E44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610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  <w:r w:rsidRPr="008F2014">
              <w:rPr>
                <w:bCs/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  <w:r w:rsidRPr="008F2014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5D2D5E" w:rsidRPr="00FA091E" w:rsidRDefault="005D2D5E" w:rsidP="005D2D5E">
            <w:pPr>
              <w:jc w:val="center"/>
              <w:rPr>
                <w:bCs/>
                <w:color w:val="000000"/>
                <w:highlight w:val="lightGray"/>
              </w:rPr>
            </w:pPr>
          </w:p>
        </w:tc>
        <w:tc>
          <w:tcPr>
            <w:tcW w:w="721" w:type="pct"/>
            <w:vAlign w:val="center"/>
          </w:tcPr>
          <w:p w:rsidR="005D2D5E" w:rsidRPr="00FA091E" w:rsidRDefault="005D2D5E" w:rsidP="005D2D5E">
            <w:pPr>
              <w:jc w:val="center"/>
              <w:rPr>
                <w:bCs/>
                <w:color w:val="000000"/>
                <w:highlight w:val="lightGray"/>
              </w:rPr>
            </w:pPr>
          </w:p>
        </w:tc>
      </w:tr>
    </w:tbl>
    <w:p w:rsidR="00964881" w:rsidRDefault="00E93A2D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_Toc523035525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</w:t>
      </w:r>
      <w:r w:rsidR="00F43F1B" w:rsidRPr="006E5EA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964881" w:rsidRPr="006E5EA1">
        <w:rPr>
          <w:rFonts w:ascii="Times New Roman" w:hAnsi="Times New Roman"/>
          <w:b/>
          <w:bCs/>
          <w:color w:val="000000"/>
          <w:sz w:val="28"/>
          <w:szCs w:val="28"/>
        </w:rPr>
        <w:t> ПРОГРАМА ДИСЦИПЛІНИ</w:t>
      </w:r>
      <w:r w:rsidR="000878AC" w:rsidRPr="006E5EA1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 ВИДАМИ НАВЧАЛЬНИХ ЗАНЯТЬ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0"/>
        <w:gridCol w:w="6941"/>
        <w:gridCol w:w="1553"/>
      </w:tblGrid>
      <w:tr w:rsidR="007C5A9F" w:rsidRPr="00D32FD1" w:rsidTr="0053145A">
        <w:trPr>
          <w:trHeight w:val="365"/>
          <w:tblHeader/>
        </w:trPr>
        <w:tc>
          <w:tcPr>
            <w:tcW w:w="690" w:type="pct"/>
            <w:vAlign w:val="center"/>
          </w:tcPr>
          <w:p w:rsidR="007C5A9F" w:rsidRPr="00D32FD1" w:rsidRDefault="007C5A9F" w:rsidP="0053145A">
            <w:pPr>
              <w:jc w:val="center"/>
              <w:rPr>
                <w:b/>
                <w:bCs/>
                <w:color w:val="000000"/>
              </w:rPr>
            </w:pPr>
            <w:r w:rsidRPr="00D32FD1">
              <w:rPr>
                <w:b/>
                <w:bCs/>
                <w:color w:val="000000"/>
              </w:rPr>
              <w:t>Шифри</w:t>
            </w:r>
          </w:p>
          <w:p w:rsidR="007C5A9F" w:rsidRPr="00D32FD1" w:rsidRDefault="007C5A9F" w:rsidP="0053145A">
            <w:pPr>
              <w:jc w:val="center"/>
            </w:pPr>
            <w:r w:rsidRPr="00D32FD1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vAlign w:val="center"/>
          </w:tcPr>
          <w:p w:rsidR="007C5A9F" w:rsidRPr="00D32FD1" w:rsidRDefault="007C5A9F" w:rsidP="0053145A">
            <w:pPr>
              <w:jc w:val="center"/>
              <w:rPr>
                <w:b/>
                <w:bCs/>
                <w:color w:val="000000"/>
              </w:rPr>
            </w:pPr>
            <w:r w:rsidRPr="00D32FD1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:rsidR="007C5A9F" w:rsidRPr="00D32FD1" w:rsidRDefault="007C5A9F" w:rsidP="0053145A">
            <w:pPr>
              <w:jc w:val="center"/>
              <w:rPr>
                <w:b/>
                <w:bCs/>
                <w:color w:val="000000"/>
              </w:rPr>
            </w:pPr>
            <w:r w:rsidRPr="00D32FD1">
              <w:rPr>
                <w:b/>
                <w:bCs/>
                <w:color w:val="000000"/>
              </w:rPr>
              <w:t xml:space="preserve">Обсяг складових, </w:t>
            </w:r>
            <w:r w:rsidRPr="00D32FD1">
              <w:rPr>
                <w:bCs/>
                <w:i/>
                <w:color w:val="000000"/>
              </w:rPr>
              <w:t>години</w:t>
            </w:r>
          </w:p>
        </w:tc>
      </w:tr>
      <w:tr w:rsidR="007C5A9F" w:rsidRPr="00D32FD1" w:rsidTr="0053145A">
        <w:trPr>
          <w:trHeight w:val="365"/>
        </w:trPr>
        <w:tc>
          <w:tcPr>
            <w:tcW w:w="690" w:type="pct"/>
          </w:tcPr>
          <w:p w:rsidR="007C5A9F" w:rsidRPr="00D32FD1" w:rsidRDefault="007C5A9F" w:rsidP="0053145A"/>
        </w:tc>
        <w:tc>
          <w:tcPr>
            <w:tcW w:w="3522" w:type="pct"/>
            <w:vAlign w:val="center"/>
          </w:tcPr>
          <w:p w:rsidR="007C5A9F" w:rsidRPr="00D32FD1" w:rsidRDefault="007C5A9F" w:rsidP="0053145A">
            <w:pPr>
              <w:jc w:val="center"/>
              <w:rPr>
                <w:b/>
                <w:bCs/>
                <w:color w:val="000000"/>
              </w:rPr>
            </w:pPr>
            <w:r w:rsidRPr="00D32FD1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88" w:type="pct"/>
          </w:tcPr>
          <w:p w:rsidR="007C5A9F" w:rsidRPr="00D32FD1" w:rsidRDefault="006A16F1" w:rsidP="005314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C1560C" w:rsidRPr="00D32FD1" w:rsidTr="0053145A">
        <w:trPr>
          <w:trHeight w:val="171"/>
        </w:trPr>
        <w:tc>
          <w:tcPr>
            <w:tcW w:w="690" w:type="pct"/>
          </w:tcPr>
          <w:p w:rsidR="00C1560C" w:rsidRPr="00D32FD1" w:rsidRDefault="009A1A0A" w:rsidP="00531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РН1</w:t>
            </w:r>
          </w:p>
        </w:tc>
        <w:tc>
          <w:tcPr>
            <w:tcW w:w="3522" w:type="pct"/>
          </w:tcPr>
          <w:p w:rsidR="00C1560C" w:rsidRPr="00141452" w:rsidRDefault="00123820" w:rsidP="00123820">
            <w:pPr>
              <w:jc w:val="center"/>
              <w:rPr>
                <w:b/>
                <w:sz w:val="26"/>
                <w:szCs w:val="26"/>
              </w:rPr>
            </w:pPr>
            <w:r w:rsidRPr="00A21965">
              <w:rPr>
                <w:sz w:val="26"/>
                <w:szCs w:val="26"/>
              </w:rPr>
              <w:t>Вступ до курсу.</w:t>
            </w:r>
            <w:r>
              <w:rPr>
                <w:sz w:val="26"/>
                <w:szCs w:val="26"/>
              </w:rPr>
              <w:t xml:space="preserve"> </w:t>
            </w:r>
            <w:r w:rsidRPr="00A21965">
              <w:rPr>
                <w:sz w:val="26"/>
                <w:szCs w:val="26"/>
              </w:rPr>
              <w:t>Політика курсу.</w:t>
            </w:r>
            <w:r>
              <w:rPr>
                <w:sz w:val="26"/>
                <w:szCs w:val="26"/>
              </w:rPr>
              <w:t xml:space="preserve"> </w:t>
            </w:r>
            <w:r w:rsidRPr="00A21965">
              <w:rPr>
                <w:sz w:val="26"/>
                <w:szCs w:val="26"/>
              </w:rPr>
              <w:t>Вимоги.</w:t>
            </w:r>
            <w:r>
              <w:rPr>
                <w:sz w:val="26"/>
                <w:szCs w:val="26"/>
              </w:rPr>
              <w:t xml:space="preserve"> </w:t>
            </w:r>
            <w:r w:rsidRPr="00A21965">
              <w:rPr>
                <w:sz w:val="26"/>
                <w:szCs w:val="26"/>
              </w:rPr>
              <w:t>Навчальні матеріали.</w:t>
            </w:r>
            <w:r>
              <w:rPr>
                <w:sz w:val="26"/>
                <w:szCs w:val="26"/>
              </w:rPr>
              <w:t xml:space="preserve"> </w:t>
            </w:r>
            <w:r w:rsidRPr="00A21965">
              <w:rPr>
                <w:sz w:val="26"/>
                <w:szCs w:val="26"/>
              </w:rPr>
              <w:t>Екзаменаційні білети.</w:t>
            </w:r>
            <w:r>
              <w:rPr>
                <w:sz w:val="26"/>
                <w:szCs w:val="26"/>
              </w:rPr>
              <w:t xml:space="preserve"> </w:t>
            </w:r>
            <w:r w:rsidRPr="00A21965">
              <w:rPr>
                <w:sz w:val="26"/>
                <w:szCs w:val="26"/>
              </w:rPr>
              <w:t>Академічна доброчесність.</w:t>
            </w:r>
            <w:r>
              <w:rPr>
                <w:sz w:val="26"/>
                <w:szCs w:val="26"/>
              </w:rPr>
              <w:t xml:space="preserve"> Лекція: Що таке публічний виступ. Хвилювання та публічний виступ</w:t>
            </w:r>
          </w:p>
        </w:tc>
        <w:tc>
          <w:tcPr>
            <w:tcW w:w="788" w:type="pct"/>
          </w:tcPr>
          <w:p w:rsidR="00C1560C" w:rsidRPr="00D32FD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C1560C" w:rsidRPr="00D32FD1" w:rsidTr="0053145A">
        <w:trPr>
          <w:trHeight w:val="20"/>
        </w:trPr>
        <w:tc>
          <w:tcPr>
            <w:tcW w:w="690" w:type="pct"/>
          </w:tcPr>
          <w:p w:rsidR="00C1560C" w:rsidRPr="00D32FD1" w:rsidRDefault="009A1A0A" w:rsidP="009A1A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РН2</w:t>
            </w:r>
          </w:p>
        </w:tc>
        <w:tc>
          <w:tcPr>
            <w:tcW w:w="3522" w:type="pct"/>
          </w:tcPr>
          <w:p w:rsidR="00C1560C" w:rsidRPr="005A385E" w:rsidRDefault="00123820" w:rsidP="00123820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Процес та цінність публічних виступів</w:t>
            </w:r>
          </w:p>
        </w:tc>
        <w:tc>
          <w:tcPr>
            <w:tcW w:w="788" w:type="pct"/>
          </w:tcPr>
          <w:p w:rsidR="00C1560C" w:rsidRPr="00D32FD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C1560C" w:rsidRPr="00D32FD1" w:rsidTr="0053145A">
        <w:trPr>
          <w:trHeight w:val="246"/>
        </w:trPr>
        <w:tc>
          <w:tcPr>
            <w:tcW w:w="690" w:type="pct"/>
          </w:tcPr>
          <w:p w:rsidR="00C1560C" w:rsidRPr="00D32FD1" w:rsidRDefault="009A1A0A" w:rsidP="009A1A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РН3</w:t>
            </w:r>
          </w:p>
        </w:tc>
        <w:tc>
          <w:tcPr>
            <w:tcW w:w="3522" w:type="pct"/>
          </w:tcPr>
          <w:p w:rsidR="00C1560C" w:rsidRPr="00774F9E" w:rsidRDefault="00123820" w:rsidP="00123820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Аналіз аудиторії та процес слухання</w:t>
            </w:r>
          </w:p>
        </w:tc>
        <w:tc>
          <w:tcPr>
            <w:tcW w:w="788" w:type="pct"/>
          </w:tcPr>
          <w:p w:rsidR="00C1560C" w:rsidRPr="00D32FD1" w:rsidRDefault="00123820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C1560C" w:rsidRPr="00D32FD1" w:rsidTr="0053145A">
        <w:trPr>
          <w:trHeight w:val="62"/>
        </w:trPr>
        <w:tc>
          <w:tcPr>
            <w:tcW w:w="690" w:type="pct"/>
          </w:tcPr>
          <w:p w:rsidR="00C1560C" w:rsidRPr="00D32FD1" w:rsidRDefault="009A1A0A" w:rsidP="009A1A0A">
            <w:pPr>
              <w:jc w:val="center"/>
            </w:pPr>
            <w:r>
              <w:rPr>
                <w:color w:val="000000"/>
              </w:rPr>
              <w:t>РН4</w:t>
            </w:r>
          </w:p>
        </w:tc>
        <w:tc>
          <w:tcPr>
            <w:tcW w:w="3522" w:type="pct"/>
          </w:tcPr>
          <w:p w:rsidR="00C1560C" w:rsidRPr="005A385E" w:rsidRDefault="00123820" w:rsidP="001238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Доброчесність в публічних виступах</w:t>
            </w:r>
          </w:p>
        </w:tc>
        <w:tc>
          <w:tcPr>
            <w:tcW w:w="788" w:type="pct"/>
          </w:tcPr>
          <w:p w:rsidR="00C1560C" w:rsidRPr="00D32FD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C1560C" w:rsidRPr="00D32FD1" w:rsidTr="0053145A">
        <w:trPr>
          <w:trHeight w:val="62"/>
        </w:trPr>
        <w:tc>
          <w:tcPr>
            <w:tcW w:w="690" w:type="pct"/>
          </w:tcPr>
          <w:p w:rsidR="00C1560C" w:rsidRPr="00D32FD1" w:rsidRDefault="009A1A0A" w:rsidP="009A1A0A">
            <w:pPr>
              <w:jc w:val="center"/>
            </w:pPr>
            <w:r>
              <w:rPr>
                <w:color w:val="000000"/>
              </w:rPr>
              <w:t>РН5</w:t>
            </w:r>
          </w:p>
        </w:tc>
        <w:tc>
          <w:tcPr>
            <w:tcW w:w="3522" w:type="pct"/>
          </w:tcPr>
          <w:p w:rsidR="00C1560C" w:rsidRPr="005A385E" w:rsidRDefault="00123820" w:rsidP="001238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Вибір теми для публічного виступу</w:t>
            </w:r>
          </w:p>
        </w:tc>
        <w:tc>
          <w:tcPr>
            <w:tcW w:w="788" w:type="pct"/>
          </w:tcPr>
          <w:p w:rsidR="00C1560C" w:rsidRPr="00D32FD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C1560C" w:rsidRPr="00D32FD1" w:rsidTr="0053145A">
        <w:trPr>
          <w:trHeight w:val="62"/>
        </w:trPr>
        <w:tc>
          <w:tcPr>
            <w:tcW w:w="690" w:type="pct"/>
          </w:tcPr>
          <w:p w:rsidR="00C1560C" w:rsidRPr="00D32FD1" w:rsidRDefault="009A1A0A" w:rsidP="009A1A0A">
            <w:pPr>
              <w:jc w:val="center"/>
            </w:pPr>
            <w:r>
              <w:rPr>
                <w:color w:val="000000"/>
              </w:rPr>
              <w:t>РН6</w:t>
            </w:r>
          </w:p>
        </w:tc>
        <w:tc>
          <w:tcPr>
            <w:tcW w:w="3522" w:type="pct"/>
          </w:tcPr>
          <w:p w:rsidR="00C1560C" w:rsidRPr="0098771C" w:rsidRDefault="00123820" w:rsidP="001238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Підготовка драфт-тексту виступу </w:t>
            </w:r>
            <w:r w:rsidRPr="0098771C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8" w:type="pct"/>
          </w:tcPr>
          <w:p w:rsidR="00C1560C" w:rsidRPr="00D32FD1" w:rsidRDefault="00020501" w:rsidP="0053145A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C1560C" w:rsidRPr="00D32FD1" w:rsidTr="0053145A">
        <w:trPr>
          <w:trHeight w:val="62"/>
        </w:trPr>
        <w:tc>
          <w:tcPr>
            <w:tcW w:w="690" w:type="pct"/>
          </w:tcPr>
          <w:p w:rsidR="00C1560C" w:rsidRPr="00DE1A9A" w:rsidRDefault="009A1A0A" w:rsidP="009A1A0A">
            <w:pPr>
              <w:jc w:val="center"/>
            </w:pPr>
            <w:r>
              <w:rPr>
                <w:color w:val="000000"/>
              </w:rPr>
              <w:t>РН7</w:t>
            </w:r>
          </w:p>
        </w:tc>
        <w:tc>
          <w:tcPr>
            <w:tcW w:w="3522" w:type="pct"/>
          </w:tcPr>
          <w:p w:rsidR="00C1560C" w:rsidRPr="002E24A7" w:rsidRDefault="00123820" w:rsidP="001238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Структура та акценти у публічному виступі </w:t>
            </w:r>
            <w:r w:rsidRPr="0098771C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8" w:type="pct"/>
          </w:tcPr>
          <w:p w:rsidR="00C1560C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C1560C" w:rsidRPr="00D32FD1" w:rsidTr="0053145A">
        <w:trPr>
          <w:trHeight w:val="62"/>
        </w:trPr>
        <w:tc>
          <w:tcPr>
            <w:tcW w:w="690" w:type="pct"/>
          </w:tcPr>
          <w:p w:rsidR="00C1560C" w:rsidRPr="00DE1A9A" w:rsidRDefault="009A1A0A" w:rsidP="009A1A0A">
            <w:pPr>
              <w:jc w:val="center"/>
            </w:pPr>
            <w:r>
              <w:rPr>
                <w:color w:val="000000"/>
              </w:rPr>
              <w:t>РН8</w:t>
            </w:r>
          </w:p>
        </w:tc>
        <w:tc>
          <w:tcPr>
            <w:tcW w:w="3522" w:type="pct"/>
          </w:tcPr>
          <w:p w:rsidR="00C1560C" w:rsidRPr="007C78EC" w:rsidRDefault="00123820" w:rsidP="001238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Допоміжні матеріали для публічних виступів: типи та цілі</w:t>
            </w:r>
          </w:p>
        </w:tc>
        <w:tc>
          <w:tcPr>
            <w:tcW w:w="788" w:type="pct"/>
          </w:tcPr>
          <w:p w:rsidR="00C1560C" w:rsidRDefault="00123820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6A16F1" w:rsidRPr="00D32FD1" w:rsidTr="0053145A">
        <w:trPr>
          <w:trHeight w:val="62"/>
        </w:trPr>
        <w:tc>
          <w:tcPr>
            <w:tcW w:w="690" w:type="pct"/>
          </w:tcPr>
          <w:p w:rsidR="006A16F1" w:rsidRDefault="009A1A0A" w:rsidP="009A1A0A">
            <w:pPr>
              <w:jc w:val="center"/>
            </w:pPr>
            <w:r>
              <w:rPr>
                <w:color w:val="000000"/>
              </w:rPr>
              <w:t>РН9</w:t>
            </w:r>
          </w:p>
        </w:tc>
        <w:tc>
          <w:tcPr>
            <w:tcW w:w="3522" w:type="pct"/>
          </w:tcPr>
          <w:p w:rsidR="006A16F1" w:rsidRDefault="00123820" w:rsidP="001238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 та завершення публічного виступу</w:t>
            </w:r>
          </w:p>
        </w:tc>
        <w:tc>
          <w:tcPr>
            <w:tcW w:w="788" w:type="pct"/>
          </w:tcPr>
          <w:p w:rsidR="006A16F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6A16F1" w:rsidRPr="00D32FD1" w:rsidTr="0053145A">
        <w:trPr>
          <w:trHeight w:val="62"/>
        </w:trPr>
        <w:tc>
          <w:tcPr>
            <w:tcW w:w="690" w:type="pct"/>
          </w:tcPr>
          <w:p w:rsidR="006A16F1" w:rsidRDefault="009A1A0A" w:rsidP="009A1A0A">
            <w:pPr>
              <w:jc w:val="center"/>
            </w:pPr>
            <w:r>
              <w:rPr>
                <w:color w:val="000000"/>
              </w:rPr>
              <w:t>РН10</w:t>
            </w:r>
          </w:p>
        </w:tc>
        <w:tc>
          <w:tcPr>
            <w:tcW w:w="3522" w:type="pct"/>
          </w:tcPr>
          <w:p w:rsidR="006A16F1" w:rsidRDefault="00123820" w:rsidP="001238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Презентації у публічних виступах</w:t>
            </w:r>
          </w:p>
        </w:tc>
        <w:tc>
          <w:tcPr>
            <w:tcW w:w="788" w:type="pct"/>
          </w:tcPr>
          <w:p w:rsidR="006A16F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6A16F1" w:rsidRPr="00D32FD1" w:rsidTr="0053145A">
        <w:trPr>
          <w:trHeight w:val="62"/>
        </w:trPr>
        <w:tc>
          <w:tcPr>
            <w:tcW w:w="690" w:type="pct"/>
          </w:tcPr>
          <w:p w:rsidR="006A16F1" w:rsidRDefault="009A1A0A" w:rsidP="009A1A0A">
            <w:pPr>
              <w:jc w:val="center"/>
            </w:pPr>
            <w:r>
              <w:rPr>
                <w:color w:val="000000"/>
              </w:rPr>
              <w:t>РН11</w:t>
            </w:r>
          </w:p>
        </w:tc>
        <w:tc>
          <w:tcPr>
            <w:tcW w:w="3522" w:type="pct"/>
          </w:tcPr>
          <w:p w:rsidR="006A16F1" w:rsidRDefault="00123820" w:rsidP="001238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Мова виступу</w:t>
            </w:r>
          </w:p>
        </w:tc>
        <w:tc>
          <w:tcPr>
            <w:tcW w:w="788" w:type="pct"/>
          </w:tcPr>
          <w:p w:rsidR="006A16F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6A16F1" w:rsidRPr="00D32FD1" w:rsidTr="0053145A">
        <w:trPr>
          <w:trHeight w:val="62"/>
        </w:trPr>
        <w:tc>
          <w:tcPr>
            <w:tcW w:w="690" w:type="pct"/>
          </w:tcPr>
          <w:p w:rsidR="006A16F1" w:rsidRDefault="009A1A0A" w:rsidP="009A1A0A">
            <w:pPr>
              <w:jc w:val="center"/>
            </w:pPr>
            <w:r>
              <w:rPr>
                <w:color w:val="000000"/>
              </w:rPr>
              <w:t>РН12</w:t>
            </w:r>
          </w:p>
        </w:tc>
        <w:tc>
          <w:tcPr>
            <w:tcW w:w="3522" w:type="pct"/>
          </w:tcPr>
          <w:p w:rsidR="006A16F1" w:rsidRDefault="00123820" w:rsidP="001238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Невербальна комунікація під час виступу</w:t>
            </w:r>
          </w:p>
        </w:tc>
        <w:tc>
          <w:tcPr>
            <w:tcW w:w="788" w:type="pct"/>
          </w:tcPr>
          <w:p w:rsidR="006A16F1" w:rsidRDefault="00123820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6A16F1" w:rsidRPr="00D32FD1" w:rsidTr="0053145A">
        <w:trPr>
          <w:trHeight w:val="62"/>
        </w:trPr>
        <w:tc>
          <w:tcPr>
            <w:tcW w:w="690" w:type="pct"/>
          </w:tcPr>
          <w:p w:rsidR="006A16F1" w:rsidRDefault="009A1A0A" w:rsidP="009A1A0A">
            <w:pPr>
              <w:jc w:val="center"/>
            </w:pPr>
            <w:r>
              <w:rPr>
                <w:color w:val="000000"/>
              </w:rPr>
              <w:t>РН13</w:t>
            </w:r>
          </w:p>
        </w:tc>
        <w:tc>
          <w:tcPr>
            <w:tcW w:w="3522" w:type="pct"/>
          </w:tcPr>
          <w:p w:rsidR="006A16F1" w:rsidRDefault="00123820" w:rsidP="001238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Інформативний публічний виступ</w:t>
            </w:r>
          </w:p>
        </w:tc>
        <w:tc>
          <w:tcPr>
            <w:tcW w:w="788" w:type="pct"/>
          </w:tcPr>
          <w:p w:rsidR="006A16F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6A16F1" w:rsidRPr="00D32FD1" w:rsidTr="0053145A">
        <w:trPr>
          <w:trHeight w:val="62"/>
        </w:trPr>
        <w:tc>
          <w:tcPr>
            <w:tcW w:w="690" w:type="pct"/>
          </w:tcPr>
          <w:p w:rsidR="006A16F1" w:rsidRDefault="009A1A0A" w:rsidP="0053145A">
            <w:pPr>
              <w:jc w:val="center"/>
            </w:pPr>
            <w:r>
              <w:rPr>
                <w:color w:val="000000"/>
              </w:rPr>
              <w:t>РН14</w:t>
            </w:r>
          </w:p>
        </w:tc>
        <w:tc>
          <w:tcPr>
            <w:tcW w:w="3522" w:type="pct"/>
          </w:tcPr>
          <w:p w:rsidR="006A16F1" w:rsidRDefault="00123820" w:rsidP="001238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Публічний виступ-переконання</w:t>
            </w:r>
          </w:p>
        </w:tc>
        <w:tc>
          <w:tcPr>
            <w:tcW w:w="788" w:type="pct"/>
          </w:tcPr>
          <w:p w:rsidR="006A16F1" w:rsidRDefault="00123820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6A16F1" w:rsidRPr="00D32FD1" w:rsidTr="0053145A">
        <w:trPr>
          <w:trHeight w:val="62"/>
        </w:trPr>
        <w:tc>
          <w:tcPr>
            <w:tcW w:w="690" w:type="pct"/>
          </w:tcPr>
          <w:p w:rsidR="006A16F1" w:rsidRDefault="009A1A0A" w:rsidP="009A1A0A">
            <w:pPr>
              <w:jc w:val="center"/>
            </w:pPr>
            <w:r>
              <w:rPr>
                <w:color w:val="000000"/>
              </w:rPr>
              <w:t>РН15</w:t>
            </w:r>
          </w:p>
        </w:tc>
        <w:tc>
          <w:tcPr>
            <w:tcW w:w="3522" w:type="pct"/>
          </w:tcPr>
          <w:p w:rsidR="006A16F1" w:rsidRDefault="00123820" w:rsidP="001238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Публічний виступ – логічна аргументація</w:t>
            </w:r>
          </w:p>
        </w:tc>
        <w:tc>
          <w:tcPr>
            <w:tcW w:w="788" w:type="pct"/>
          </w:tcPr>
          <w:p w:rsidR="006A16F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6A16F1" w:rsidRPr="00D32FD1" w:rsidTr="0053145A">
        <w:trPr>
          <w:trHeight w:val="62"/>
        </w:trPr>
        <w:tc>
          <w:tcPr>
            <w:tcW w:w="690" w:type="pct"/>
          </w:tcPr>
          <w:p w:rsidR="006A16F1" w:rsidRDefault="009A1A0A" w:rsidP="009A1A0A">
            <w:pPr>
              <w:jc w:val="center"/>
            </w:pPr>
            <w:r>
              <w:rPr>
                <w:color w:val="000000"/>
              </w:rPr>
              <w:t>РН16</w:t>
            </w:r>
          </w:p>
        </w:tc>
        <w:tc>
          <w:tcPr>
            <w:tcW w:w="3522" w:type="pct"/>
          </w:tcPr>
          <w:p w:rsidR="006A16F1" w:rsidRDefault="00123820" w:rsidP="001238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Публічні виступи під час особливих подій</w:t>
            </w:r>
          </w:p>
        </w:tc>
        <w:tc>
          <w:tcPr>
            <w:tcW w:w="788" w:type="pct"/>
          </w:tcPr>
          <w:p w:rsidR="006A16F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6A16F1" w:rsidRPr="00D32FD1" w:rsidTr="0053145A">
        <w:trPr>
          <w:trHeight w:val="62"/>
        </w:trPr>
        <w:tc>
          <w:tcPr>
            <w:tcW w:w="690" w:type="pct"/>
          </w:tcPr>
          <w:p w:rsidR="006A16F1" w:rsidRDefault="009A1A0A" w:rsidP="0053145A">
            <w:pPr>
              <w:jc w:val="center"/>
            </w:pPr>
            <w:r>
              <w:t>РН1-16</w:t>
            </w:r>
          </w:p>
        </w:tc>
        <w:tc>
          <w:tcPr>
            <w:tcW w:w="3522" w:type="pct"/>
          </w:tcPr>
          <w:p w:rsidR="006A16F1" w:rsidRDefault="00E162E0" w:rsidP="00E1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Контрольна робота </w:t>
            </w:r>
          </w:p>
        </w:tc>
        <w:tc>
          <w:tcPr>
            <w:tcW w:w="788" w:type="pct"/>
          </w:tcPr>
          <w:p w:rsidR="006A16F1" w:rsidRDefault="00E162E0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C1560C" w:rsidRPr="00D32FD1" w:rsidTr="0053145A">
        <w:trPr>
          <w:trHeight w:val="62"/>
        </w:trPr>
        <w:tc>
          <w:tcPr>
            <w:tcW w:w="690" w:type="pct"/>
          </w:tcPr>
          <w:p w:rsidR="00C1560C" w:rsidRPr="00D32FD1" w:rsidRDefault="00C1560C" w:rsidP="0053145A">
            <w:pPr>
              <w:jc w:val="center"/>
            </w:pPr>
          </w:p>
        </w:tc>
        <w:tc>
          <w:tcPr>
            <w:tcW w:w="3522" w:type="pct"/>
          </w:tcPr>
          <w:p w:rsidR="00C1560C" w:rsidRPr="00D32FD1" w:rsidRDefault="00C1560C" w:rsidP="0053145A">
            <w:pPr>
              <w:jc w:val="center"/>
              <w:rPr>
                <w:b/>
              </w:rPr>
            </w:pPr>
            <w:r w:rsidRPr="00D32FD1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</w:tcPr>
          <w:p w:rsidR="00C1560C" w:rsidRPr="00D32FD1" w:rsidRDefault="006A16F1" w:rsidP="005314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020501" w:rsidRPr="00D32FD1" w:rsidTr="0053145A">
        <w:trPr>
          <w:trHeight w:val="62"/>
        </w:trPr>
        <w:tc>
          <w:tcPr>
            <w:tcW w:w="690" w:type="pct"/>
          </w:tcPr>
          <w:p w:rsidR="00020501" w:rsidRPr="00D32FD1" w:rsidRDefault="00020501" w:rsidP="009F5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РН1</w:t>
            </w:r>
          </w:p>
        </w:tc>
        <w:tc>
          <w:tcPr>
            <w:tcW w:w="3522" w:type="pct"/>
          </w:tcPr>
          <w:p w:rsidR="00020501" w:rsidRPr="00E162E0" w:rsidRDefault="00123820" w:rsidP="001238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Аналіз кращих публічних спікерів. Міні-виступи на задану тематику. Частина 1.</w:t>
            </w:r>
          </w:p>
        </w:tc>
        <w:tc>
          <w:tcPr>
            <w:tcW w:w="788" w:type="pct"/>
          </w:tcPr>
          <w:p w:rsidR="00020501" w:rsidRPr="00D32FD1" w:rsidRDefault="00020501" w:rsidP="009F5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020501" w:rsidRPr="00D32FD1" w:rsidTr="0053145A">
        <w:trPr>
          <w:trHeight w:val="140"/>
        </w:trPr>
        <w:tc>
          <w:tcPr>
            <w:tcW w:w="690" w:type="pct"/>
          </w:tcPr>
          <w:p w:rsidR="00020501" w:rsidRPr="00D32FD1" w:rsidRDefault="00020501" w:rsidP="009F5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РН2</w:t>
            </w:r>
          </w:p>
        </w:tc>
        <w:tc>
          <w:tcPr>
            <w:tcW w:w="3522" w:type="pct"/>
          </w:tcPr>
          <w:p w:rsidR="00020501" w:rsidRPr="00C1560C" w:rsidRDefault="00123820" w:rsidP="001238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Аналіз кращих публічних спікерів. Міні-виступи на задану тематику. Частина 2.</w:t>
            </w:r>
          </w:p>
        </w:tc>
        <w:tc>
          <w:tcPr>
            <w:tcW w:w="788" w:type="pct"/>
          </w:tcPr>
          <w:p w:rsidR="00020501" w:rsidRPr="00D32FD1" w:rsidRDefault="00020501" w:rsidP="009F5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020501" w:rsidRPr="00D32FD1" w:rsidTr="0053145A">
        <w:trPr>
          <w:trHeight w:val="140"/>
        </w:trPr>
        <w:tc>
          <w:tcPr>
            <w:tcW w:w="690" w:type="pct"/>
          </w:tcPr>
          <w:p w:rsidR="00020501" w:rsidRPr="00D32FD1" w:rsidRDefault="00020501" w:rsidP="009F5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РН3</w:t>
            </w:r>
          </w:p>
        </w:tc>
        <w:tc>
          <w:tcPr>
            <w:tcW w:w="3522" w:type="pct"/>
          </w:tcPr>
          <w:p w:rsidR="00020501" w:rsidRPr="00C1560C" w:rsidRDefault="00123820" w:rsidP="001238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Тренування навичок аналізу різних аудиторій</w:t>
            </w:r>
          </w:p>
        </w:tc>
        <w:tc>
          <w:tcPr>
            <w:tcW w:w="788" w:type="pct"/>
          </w:tcPr>
          <w:p w:rsidR="00020501" w:rsidRPr="00D32FD1" w:rsidRDefault="00123820" w:rsidP="009F5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020501" w:rsidRPr="00D32FD1" w:rsidTr="0053145A">
        <w:trPr>
          <w:trHeight w:val="70"/>
        </w:trPr>
        <w:tc>
          <w:tcPr>
            <w:tcW w:w="690" w:type="pct"/>
          </w:tcPr>
          <w:p w:rsidR="00020501" w:rsidRPr="00D32FD1" w:rsidRDefault="00020501" w:rsidP="009F5C5A">
            <w:pPr>
              <w:jc w:val="center"/>
            </w:pPr>
            <w:r>
              <w:rPr>
                <w:color w:val="000000"/>
              </w:rPr>
              <w:t>РН4</w:t>
            </w:r>
          </w:p>
        </w:tc>
        <w:tc>
          <w:tcPr>
            <w:tcW w:w="3522" w:type="pct"/>
          </w:tcPr>
          <w:p w:rsidR="00020501" w:rsidRPr="00C1560C" w:rsidRDefault="00123820" w:rsidP="00123820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Розбір кейсів плагіату у публічних виступах та інших авторських роботах</w:t>
            </w:r>
          </w:p>
        </w:tc>
        <w:tc>
          <w:tcPr>
            <w:tcW w:w="788" w:type="pct"/>
          </w:tcPr>
          <w:p w:rsidR="00020501" w:rsidRPr="00D32FD1" w:rsidRDefault="00020501" w:rsidP="009F5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020501" w:rsidRPr="00D32FD1" w:rsidTr="0053145A">
        <w:trPr>
          <w:trHeight w:val="140"/>
        </w:trPr>
        <w:tc>
          <w:tcPr>
            <w:tcW w:w="690" w:type="pct"/>
          </w:tcPr>
          <w:p w:rsidR="00020501" w:rsidRPr="00D32FD1" w:rsidRDefault="00020501" w:rsidP="009F5C5A">
            <w:pPr>
              <w:jc w:val="center"/>
            </w:pPr>
            <w:r>
              <w:rPr>
                <w:color w:val="000000"/>
              </w:rPr>
              <w:t>РН5</w:t>
            </w:r>
          </w:p>
        </w:tc>
        <w:tc>
          <w:tcPr>
            <w:tcW w:w="3522" w:type="pct"/>
          </w:tcPr>
          <w:p w:rsidR="00020501" w:rsidRPr="00C1560C" w:rsidRDefault="00123820" w:rsidP="00123820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Тренування навичок вибору теми публічного виступу для заданої аудиторії, міні-виступи</w:t>
            </w:r>
          </w:p>
        </w:tc>
        <w:tc>
          <w:tcPr>
            <w:tcW w:w="788" w:type="pct"/>
          </w:tcPr>
          <w:p w:rsidR="00020501" w:rsidRPr="00D32FD1" w:rsidRDefault="00020501" w:rsidP="009F5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020501" w:rsidRPr="00D32FD1" w:rsidTr="0053145A">
        <w:trPr>
          <w:trHeight w:val="140"/>
        </w:trPr>
        <w:tc>
          <w:tcPr>
            <w:tcW w:w="690" w:type="pct"/>
          </w:tcPr>
          <w:p w:rsidR="00020501" w:rsidRPr="00D32FD1" w:rsidRDefault="00020501" w:rsidP="009F5C5A">
            <w:pPr>
              <w:jc w:val="center"/>
            </w:pPr>
            <w:r>
              <w:rPr>
                <w:color w:val="000000"/>
              </w:rPr>
              <w:t>РН6</w:t>
            </w:r>
          </w:p>
        </w:tc>
        <w:tc>
          <w:tcPr>
            <w:tcW w:w="3522" w:type="pct"/>
          </w:tcPr>
          <w:p w:rsidR="00020501" w:rsidRPr="00C1560C" w:rsidRDefault="00123820" w:rsidP="001238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Техніка </w:t>
            </w:r>
            <w:r>
              <w:rPr>
                <w:sz w:val="26"/>
                <w:szCs w:val="26"/>
                <w:lang w:val="en-US"/>
              </w:rPr>
              <w:t>story</w:t>
            </w:r>
            <w:r w:rsidRPr="00644E5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telling</w:t>
            </w:r>
            <w:r>
              <w:rPr>
                <w:sz w:val="26"/>
                <w:szCs w:val="26"/>
              </w:rPr>
              <w:t xml:space="preserve"> для публічного виступу, міні-виступи</w:t>
            </w:r>
          </w:p>
        </w:tc>
        <w:tc>
          <w:tcPr>
            <w:tcW w:w="788" w:type="pct"/>
          </w:tcPr>
          <w:p w:rsidR="00020501" w:rsidRPr="00D32FD1" w:rsidRDefault="00020501" w:rsidP="009F5C5A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020501" w:rsidRPr="00D32FD1" w:rsidTr="0053145A">
        <w:trPr>
          <w:trHeight w:val="140"/>
        </w:trPr>
        <w:tc>
          <w:tcPr>
            <w:tcW w:w="690" w:type="pct"/>
          </w:tcPr>
          <w:p w:rsidR="00020501" w:rsidRPr="00DE1A9A" w:rsidRDefault="00020501" w:rsidP="009F5C5A">
            <w:pPr>
              <w:jc w:val="center"/>
            </w:pPr>
            <w:r>
              <w:rPr>
                <w:color w:val="000000"/>
              </w:rPr>
              <w:t>РН7</w:t>
            </w:r>
          </w:p>
        </w:tc>
        <w:tc>
          <w:tcPr>
            <w:tcW w:w="3522" w:type="pct"/>
          </w:tcPr>
          <w:p w:rsidR="00020501" w:rsidRPr="00C1560C" w:rsidRDefault="00123820" w:rsidP="00123820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Аналіз текстів виступів студентів, обговорення, надання рекомендацій</w:t>
            </w:r>
            <w:r w:rsidRPr="00BA45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8" w:type="pct"/>
          </w:tcPr>
          <w:p w:rsidR="00020501" w:rsidRDefault="00123820" w:rsidP="009F5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020501" w:rsidRPr="00D32FD1" w:rsidTr="0053145A">
        <w:trPr>
          <w:trHeight w:val="140"/>
        </w:trPr>
        <w:tc>
          <w:tcPr>
            <w:tcW w:w="690" w:type="pct"/>
          </w:tcPr>
          <w:p w:rsidR="00020501" w:rsidRPr="00DE1A9A" w:rsidRDefault="00020501" w:rsidP="009F5C5A">
            <w:pPr>
              <w:jc w:val="center"/>
            </w:pPr>
            <w:r>
              <w:rPr>
                <w:color w:val="000000"/>
              </w:rPr>
              <w:t>РН8</w:t>
            </w:r>
          </w:p>
        </w:tc>
        <w:tc>
          <w:tcPr>
            <w:tcW w:w="3522" w:type="pct"/>
          </w:tcPr>
          <w:p w:rsidR="00020501" w:rsidRPr="00E162E0" w:rsidRDefault="00123820" w:rsidP="001238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Розв</w:t>
            </w:r>
            <w:r w:rsidRPr="00236727"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>язання кейсів на визначення ефективності та доцільності допоміжних матеріалів до публічних виступів</w:t>
            </w:r>
          </w:p>
        </w:tc>
        <w:tc>
          <w:tcPr>
            <w:tcW w:w="788" w:type="pct"/>
          </w:tcPr>
          <w:p w:rsidR="00020501" w:rsidRDefault="00020501" w:rsidP="009F5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020501" w:rsidRPr="00D32FD1" w:rsidTr="0053145A">
        <w:trPr>
          <w:trHeight w:val="140"/>
        </w:trPr>
        <w:tc>
          <w:tcPr>
            <w:tcW w:w="690" w:type="pct"/>
          </w:tcPr>
          <w:p w:rsidR="00020501" w:rsidRDefault="00020501" w:rsidP="009F5C5A">
            <w:pPr>
              <w:jc w:val="center"/>
            </w:pPr>
            <w:r>
              <w:rPr>
                <w:color w:val="000000"/>
              </w:rPr>
              <w:t>РН9</w:t>
            </w:r>
          </w:p>
        </w:tc>
        <w:tc>
          <w:tcPr>
            <w:tcW w:w="3522" w:type="pct"/>
          </w:tcPr>
          <w:p w:rsidR="00020501" w:rsidRPr="00E162E0" w:rsidRDefault="00123820" w:rsidP="001238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Тренування навичок написання вступу та завершення для виступів</w:t>
            </w:r>
          </w:p>
        </w:tc>
        <w:tc>
          <w:tcPr>
            <w:tcW w:w="788" w:type="pct"/>
          </w:tcPr>
          <w:p w:rsidR="00020501" w:rsidRDefault="00020501" w:rsidP="009F5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020501" w:rsidRPr="00D32FD1" w:rsidTr="0053145A">
        <w:trPr>
          <w:trHeight w:val="140"/>
        </w:trPr>
        <w:tc>
          <w:tcPr>
            <w:tcW w:w="690" w:type="pct"/>
          </w:tcPr>
          <w:p w:rsidR="00020501" w:rsidRDefault="00020501" w:rsidP="009F5C5A">
            <w:pPr>
              <w:jc w:val="center"/>
            </w:pPr>
            <w:r>
              <w:rPr>
                <w:color w:val="000000"/>
              </w:rPr>
              <w:t>РН10</w:t>
            </w:r>
          </w:p>
        </w:tc>
        <w:tc>
          <w:tcPr>
            <w:tcW w:w="3522" w:type="pct"/>
          </w:tcPr>
          <w:p w:rsidR="00020501" w:rsidRPr="00E162E0" w:rsidRDefault="00123820" w:rsidP="001238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Демонстрація і аналіз презентацій. Частина 1.</w:t>
            </w:r>
          </w:p>
        </w:tc>
        <w:tc>
          <w:tcPr>
            <w:tcW w:w="788" w:type="pct"/>
          </w:tcPr>
          <w:p w:rsidR="00020501" w:rsidRDefault="00020501" w:rsidP="009F5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020501" w:rsidRPr="00D32FD1" w:rsidTr="0053145A">
        <w:trPr>
          <w:trHeight w:val="140"/>
        </w:trPr>
        <w:tc>
          <w:tcPr>
            <w:tcW w:w="690" w:type="pct"/>
          </w:tcPr>
          <w:p w:rsidR="00020501" w:rsidRDefault="00020501" w:rsidP="009F5C5A">
            <w:pPr>
              <w:jc w:val="center"/>
            </w:pPr>
            <w:r>
              <w:rPr>
                <w:color w:val="000000"/>
              </w:rPr>
              <w:t>РН11</w:t>
            </w:r>
          </w:p>
        </w:tc>
        <w:tc>
          <w:tcPr>
            <w:tcW w:w="3522" w:type="pct"/>
          </w:tcPr>
          <w:p w:rsidR="00020501" w:rsidRPr="009A1A0A" w:rsidRDefault="00123820" w:rsidP="001238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Демонстрація і аналіз презентацій. Частина 2.</w:t>
            </w:r>
          </w:p>
        </w:tc>
        <w:tc>
          <w:tcPr>
            <w:tcW w:w="788" w:type="pct"/>
          </w:tcPr>
          <w:p w:rsidR="00020501" w:rsidRDefault="00123820" w:rsidP="009F5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020501" w:rsidRPr="00D32FD1" w:rsidTr="0053145A">
        <w:trPr>
          <w:trHeight w:val="140"/>
        </w:trPr>
        <w:tc>
          <w:tcPr>
            <w:tcW w:w="690" w:type="pct"/>
          </w:tcPr>
          <w:p w:rsidR="00020501" w:rsidRDefault="00020501" w:rsidP="009F5C5A">
            <w:pPr>
              <w:jc w:val="center"/>
            </w:pPr>
            <w:r>
              <w:rPr>
                <w:color w:val="000000"/>
              </w:rPr>
              <w:t>РН12</w:t>
            </w:r>
          </w:p>
        </w:tc>
        <w:tc>
          <w:tcPr>
            <w:tcW w:w="3522" w:type="pct"/>
          </w:tcPr>
          <w:p w:rsidR="00020501" w:rsidRPr="009A1A0A" w:rsidRDefault="00123820" w:rsidP="001238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Міні-виступи та аналіз невербальної комунікації</w:t>
            </w:r>
          </w:p>
        </w:tc>
        <w:tc>
          <w:tcPr>
            <w:tcW w:w="788" w:type="pct"/>
          </w:tcPr>
          <w:p w:rsidR="00020501" w:rsidRDefault="00020501" w:rsidP="009F5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020501" w:rsidRPr="00D32FD1" w:rsidTr="0053145A">
        <w:trPr>
          <w:trHeight w:val="140"/>
        </w:trPr>
        <w:tc>
          <w:tcPr>
            <w:tcW w:w="690" w:type="pct"/>
          </w:tcPr>
          <w:p w:rsidR="00020501" w:rsidRDefault="00020501" w:rsidP="009F5C5A">
            <w:pPr>
              <w:jc w:val="center"/>
            </w:pPr>
            <w:r>
              <w:rPr>
                <w:color w:val="000000"/>
              </w:rPr>
              <w:t>РН13</w:t>
            </w:r>
          </w:p>
        </w:tc>
        <w:tc>
          <w:tcPr>
            <w:tcW w:w="3522" w:type="pct"/>
          </w:tcPr>
          <w:p w:rsidR="00020501" w:rsidRPr="009A1A0A" w:rsidRDefault="00123820" w:rsidP="001238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Тренування навичок інформативного публічного виступу</w:t>
            </w:r>
          </w:p>
        </w:tc>
        <w:tc>
          <w:tcPr>
            <w:tcW w:w="788" w:type="pct"/>
          </w:tcPr>
          <w:p w:rsidR="00020501" w:rsidRDefault="00020501" w:rsidP="009F5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020501" w:rsidRPr="00D32FD1" w:rsidTr="0053145A">
        <w:trPr>
          <w:trHeight w:val="140"/>
        </w:trPr>
        <w:tc>
          <w:tcPr>
            <w:tcW w:w="690" w:type="pct"/>
          </w:tcPr>
          <w:p w:rsidR="00020501" w:rsidRDefault="00020501" w:rsidP="009F5C5A">
            <w:pPr>
              <w:jc w:val="center"/>
            </w:pPr>
            <w:r>
              <w:rPr>
                <w:color w:val="000000"/>
              </w:rPr>
              <w:lastRenderedPageBreak/>
              <w:t>РН14</w:t>
            </w:r>
          </w:p>
        </w:tc>
        <w:tc>
          <w:tcPr>
            <w:tcW w:w="3522" w:type="pct"/>
          </w:tcPr>
          <w:p w:rsidR="00020501" w:rsidRPr="009A1A0A" w:rsidRDefault="00123820" w:rsidP="001238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Тренування навичок публічного виступу з метою переконання</w:t>
            </w:r>
          </w:p>
        </w:tc>
        <w:tc>
          <w:tcPr>
            <w:tcW w:w="788" w:type="pct"/>
          </w:tcPr>
          <w:p w:rsidR="00020501" w:rsidRDefault="00020501" w:rsidP="009F5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020501" w:rsidRPr="00D32FD1" w:rsidTr="0053145A">
        <w:trPr>
          <w:trHeight w:val="140"/>
        </w:trPr>
        <w:tc>
          <w:tcPr>
            <w:tcW w:w="690" w:type="pct"/>
          </w:tcPr>
          <w:p w:rsidR="00020501" w:rsidRDefault="00020501" w:rsidP="009F5C5A">
            <w:pPr>
              <w:jc w:val="center"/>
            </w:pPr>
            <w:r>
              <w:rPr>
                <w:color w:val="000000"/>
              </w:rPr>
              <w:t>РН15</w:t>
            </w:r>
          </w:p>
        </w:tc>
        <w:tc>
          <w:tcPr>
            <w:tcW w:w="3522" w:type="pct"/>
          </w:tcPr>
          <w:p w:rsidR="00020501" w:rsidRPr="009A1A0A" w:rsidRDefault="00123820" w:rsidP="001238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Тренування навичок публічного виступу – логічної аргументації</w:t>
            </w:r>
          </w:p>
        </w:tc>
        <w:tc>
          <w:tcPr>
            <w:tcW w:w="788" w:type="pct"/>
          </w:tcPr>
          <w:p w:rsidR="00020501" w:rsidRDefault="00020501" w:rsidP="009F5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020501" w:rsidRPr="00D32FD1" w:rsidTr="0053145A">
        <w:trPr>
          <w:trHeight w:val="140"/>
        </w:trPr>
        <w:tc>
          <w:tcPr>
            <w:tcW w:w="690" w:type="pct"/>
          </w:tcPr>
          <w:p w:rsidR="00020501" w:rsidRDefault="00020501" w:rsidP="009F5C5A">
            <w:pPr>
              <w:jc w:val="center"/>
            </w:pPr>
            <w:r>
              <w:rPr>
                <w:color w:val="000000"/>
              </w:rPr>
              <w:t>РН16</w:t>
            </w:r>
          </w:p>
        </w:tc>
        <w:tc>
          <w:tcPr>
            <w:tcW w:w="3522" w:type="pct"/>
          </w:tcPr>
          <w:p w:rsidR="00020501" w:rsidRPr="009A1A0A" w:rsidRDefault="00123820" w:rsidP="001238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Тренування навичок публічного виступу під час особливих подій</w:t>
            </w:r>
          </w:p>
        </w:tc>
        <w:tc>
          <w:tcPr>
            <w:tcW w:w="788" w:type="pct"/>
          </w:tcPr>
          <w:p w:rsidR="00020501" w:rsidRDefault="00020501" w:rsidP="009F5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020501" w:rsidRPr="00D32FD1" w:rsidTr="0053145A">
        <w:trPr>
          <w:trHeight w:val="140"/>
        </w:trPr>
        <w:tc>
          <w:tcPr>
            <w:tcW w:w="690" w:type="pct"/>
          </w:tcPr>
          <w:p w:rsidR="00020501" w:rsidRDefault="00020501" w:rsidP="009F5C5A">
            <w:pPr>
              <w:jc w:val="center"/>
            </w:pPr>
            <w:r>
              <w:t>РН1-16</w:t>
            </w:r>
          </w:p>
        </w:tc>
        <w:tc>
          <w:tcPr>
            <w:tcW w:w="3522" w:type="pct"/>
          </w:tcPr>
          <w:p w:rsidR="00020501" w:rsidRPr="00D32FD1" w:rsidRDefault="00020501" w:rsidP="00C1560C">
            <w:pPr>
              <w:jc w:val="center"/>
              <w:rPr>
                <w:b/>
              </w:rPr>
            </w:pPr>
            <w:r w:rsidRPr="00A331DE">
              <w:rPr>
                <w:sz w:val="26"/>
                <w:szCs w:val="26"/>
              </w:rPr>
              <w:t>Підведення підсумків,</w:t>
            </w:r>
            <w:r>
              <w:rPr>
                <w:sz w:val="26"/>
                <w:szCs w:val="26"/>
              </w:rPr>
              <w:t xml:space="preserve"> анкетування з якості,</w:t>
            </w:r>
            <w:r w:rsidRPr="00A331DE">
              <w:rPr>
                <w:sz w:val="26"/>
                <w:szCs w:val="26"/>
              </w:rPr>
              <w:t xml:space="preserve"> оголошення оцінок</w:t>
            </w:r>
          </w:p>
        </w:tc>
        <w:tc>
          <w:tcPr>
            <w:tcW w:w="788" w:type="pct"/>
          </w:tcPr>
          <w:p w:rsidR="00020501" w:rsidRDefault="00020501" w:rsidP="009F5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</w:tbl>
    <w:p w:rsidR="00835450" w:rsidRPr="00835450" w:rsidRDefault="00835450" w:rsidP="00835450"/>
    <w:p w:rsidR="00964881" w:rsidRPr="0082321E" w:rsidRDefault="00964881" w:rsidP="00964881">
      <w:pPr>
        <w:rPr>
          <w:sz w:val="2"/>
          <w:szCs w:val="2"/>
          <w:highlight w:val="yellow"/>
        </w:rPr>
      </w:pPr>
    </w:p>
    <w:p w:rsidR="00A149C6" w:rsidRDefault="00BE2875" w:rsidP="00A149C6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7" w:name="_Hlk498191233"/>
      <w:bookmarkStart w:id="8" w:name="_Toc534664490"/>
      <w:bookmarkStart w:id="9" w:name="_Toc523035530"/>
      <w:bookmarkEnd w:id="4"/>
      <w:bookmarkEnd w:id="5"/>
      <w:bookmarkEnd w:id="7"/>
      <w:r>
        <w:rPr>
          <w:sz w:val="28"/>
          <w:szCs w:val="28"/>
        </w:rPr>
        <w:t>4</w:t>
      </w:r>
      <w:r w:rsidR="00A149C6">
        <w:rPr>
          <w:sz w:val="28"/>
          <w:szCs w:val="28"/>
        </w:rPr>
        <w:t>.</w:t>
      </w:r>
      <w:r w:rsidR="00A149C6" w:rsidRPr="00407CCB">
        <w:rPr>
          <w:sz w:val="28"/>
          <w:szCs w:val="28"/>
        </w:rPr>
        <w:t> </w:t>
      </w:r>
      <w:r w:rsidR="00A149C6">
        <w:rPr>
          <w:sz w:val="28"/>
          <w:szCs w:val="28"/>
        </w:rPr>
        <w:t>ОЦІНЮВАННЯ РЕЗУЛЬТАТІВ НАВЧАННЯ</w:t>
      </w:r>
      <w:bookmarkEnd w:id="8"/>
    </w:p>
    <w:p w:rsidR="00A149C6" w:rsidRPr="00D32FD1" w:rsidRDefault="00A149C6" w:rsidP="00A149C6">
      <w:pPr>
        <w:widowControl w:val="0"/>
        <w:suppressLineNumbers/>
        <w:suppressAutoHyphens/>
        <w:spacing w:before="120"/>
        <w:ind w:firstLine="567"/>
        <w:jc w:val="both"/>
      </w:pPr>
      <w:r w:rsidRPr="00D32FD1"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«Положення </w:t>
      </w:r>
      <w:r w:rsidRPr="00D32FD1">
        <w:rPr>
          <w:bCs/>
        </w:rPr>
        <w:t>п</w:t>
      </w:r>
      <w:r w:rsidRPr="00D32FD1">
        <w:t>ро оцінювання результатів навчання здобувачів вищої освіти»</w:t>
      </w:r>
      <w:r w:rsidR="000F1723">
        <w:t xml:space="preserve"> НТУ «Дніпровська політехніка», остання версія якого знаходиться на сайті університету </w:t>
      </w:r>
      <w:hyperlink r:id="rId9" w:history="1">
        <w:r w:rsidR="000F1723" w:rsidRPr="004578F4">
          <w:rPr>
            <w:rStyle w:val="a9"/>
          </w:rPr>
          <w:t>https://www.nmu.org.ua/ua/content/activity/us_documents/</w:t>
        </w:r>
      </w:hyperlink>
      <w:r w:rsidR="000F1723">
        <w:t xml:space="preserve"> </w:t>
      </w:r>
      <w:r w:rsidRPr="00D32FD1">
        <w:rPr>
          <w:bCs/>
        </w:rPr>
        <w:t>.</w:t>
      </w:r>
    </w:p>
    <w:p w:rsidR="00A149C6" w:rsidRDefault="00A149C6" w:rsidP="00A149C6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  <w:r w:rsidRPr="00D32FD1">
        <w:rPr>
          <w:lang w:val="uk-UA"/>
        </w:rPr>
        <w:t>Досягнутий рівень компетентностей відносно очікуваних, що ідентифікований під час контрольних заходів, відображає</w:t>
      </w:r>
      <w:r w:rsidRPr="00D32FD1">
        <w:rPr>
          <w:bCs/>
          <w:lang w:val="uk-UA"/>
        </w:rPr>
        <w:t xml:space="preserve"> реальний результат навчання студента за дисципліною</w:t>
      </w:r>
      <w:r w:rsidRPr="00D32FD1">
        <w:rPr>
          <w:lang w:val="uk-UA"/>
        </w:rPr>
        <w:t>.</w:t>
      </w:r>
    </w:p>
    <w:p w:rsidR="00BE2875" w:rsidRPr="00D32FD1" w:rsidRDefault="00BE2875" w:rsidP="00A149C6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</w:p>
    <w:p w:rsidR="00A149C6" w:rsidRPr="008920E3" w:rsidRDefault="00BE2875" w:rsidP="00A149C6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0" w:name="_Toc534664491"/>
      <w:r>
        <w:rPr>
          <w:sz w:val="28"/>
          <w:szCs w:val="28"/>
        </w:rPr>
        <w:t>4</w:t>
      </w:r>
      <w:r w:rsidR="00A149C6" w:rsidRPr="008920E3">
        <w:rPr>
          <w:sz w:val="28"/>
          <w:szCs w:val="28"/>
        </w:rPr>
        <w:t>.</w:t>
      </w:r>
      <w:r w:rsidR="00A149C6">
        <w:rPr>
          <w:sz w:val="28"/>
          <w:szCs w:val="28"/>
        </w:rPr>
        <w:t>1.</w:t>
      </w:r>
      <w:r w:rsidR="00A149C6" w:rsidRPr="008920E3">
        <w:rPr>
          <w:sz w:val="28"/>
          <w:szCs w:val="28"/>
        </w:rPr>
        <w:t> Шкали</w:t>
      </w:r>
      <w:bookmarkEnd w:id="10"/>
    </w:p>
    <w:p w:rsidR="00A149C6" w:rsidRPr="00B87142" w:rsidRDefault="00A149C6" w:rsidP="00A149C6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</w:pPr>
      <w:r w:rsidRPr="00B87142">
        <w:rPr>
          <w:bCs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B87142">
        <w:rPr>
          <w:shd w:val="clear" w:color="auto" w:fill="FFFFFF"/>
        </w:rPr>
        <w:t xml:space="preserve">конвертації (переведення) </w:t>
      </w:r>
      <w:r w:rsidRPr="00B87142">
        <w:t>оцінок мобільних студентів.</w:t>
      </w:r>
    </w:p>
    <w:p w:rsidR="00A149C6" w:rsidRPr="00F74369" w:rsidRDefault="00A149C6" w:rsidP="00A149C6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F74369">
        <w:rPr>
          <w:b/>
          <w:bCs/>
          <w:i/>
        </w:rPr>
        <w:t xml:space="preserve">Шкали оцінювання навчальних досягнень студентів НТУ </w:t>
      </w:r>
      <w:r>
        <w:rPr>
          <w:b/>
          <w:bCs/>
          <w:i/>
        </w:rPr>
        <w:t>«ДП</w:t>
      </w:r>
      <w:r w:rsidRPr="00F74369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2982"/>
      </w:tblGrid>
      <w:tr w:rsidR="00A149C6" w:rsidRPr="00984C5D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984C5D" w:rsidRDefault="00A149C6" w:rsidP="00015A34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984C5D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І</w:t>
            </w:r>
            <w:r w:rsidRPr="00983A8E">
              <w:rPr>
                <w:b/>
                <w:bCs/>
              </w:rPr>
              <w:t>нституційн</w:t>
            </w:r>
            <w:r>
              <w:rPr>
                <w:b/>
                <w:bCs/>
              </w:rPr>
              <w:t>а</w:t>
            </w:r>
          </w:p>
        </w:tc>
      </w:tr>
      <w:tr w:rsidR="00A149C6" w:rsidRPr="001B2ED6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1B2ED6" w:rsidRDefault="00A149C6" w:rsidP="00015A34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1B2ED6" w:rsidRDefault="00A149C6" w:rsidP="00015A34">
            <w:pPr>
              <w:autoSpaceDE w:val="0"/>
              <w:snapToGrid w:val="0"/>
            </w:pPr>
            <w:r w:rsidRPr="001B2ED6">
              <w:t>відмінно / Excellent</w:t>
            </w:r>
          </w:p>
        </w:tc>
      </w:tr>
      <w:tr w:rsidR="00A149C6" w:rsidRPr="001B2ED6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1B2ED6" w:rsidRDefault="00A149C6" w:rsidP="00015A34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7</w:t>
            </w:r>
            <w:r>
              <w:rPr>
                <w:bCs/>
              </w:rPr>
              <w:t>4</w:t>
            </w:r>
            <w:r w:rsidRPr="001B2ED6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1B2ED6" w:rsidRDefault="00A149C6" w:rsidP="00015A34">
            <w:pPr>
              <w:autoSpaceDE w:val="0"/>
              <w:snapToGrid w:val="0"/>
            </w:pPr>
            <w:r w:rsidRPr="001B2ED6">
              <w:t>добре / Good</w:t>
            </w:r>
          </w:p>
        </w:tc>
      </w:tr>
      <w:tr w:rsidR="00A149C6" w:rsidRPr="001B2ED6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1B2ED6" w:rsidRDefault="00A149C6" w:rsidP="00015A34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60…7</w:t>
            </w:r>
            <w:r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1B2ED6" w:rsidRDefault="00A149C6" w:rsidP="00015A34">
            <w:pPr>
              <w:autoSpaceDE w:val="0"/>
              <w:snapToGrid w:val="0"/>
            </w:pPr>
            <w:r w:rsidRPr="001B2ED6">
              <w:t>задовільно / Satisfactory</w:t>
            </w:r>
          </w:p>
        </w:tc>
      </w:tr>
      <w:tr w:rsidR="00A149C6" w:rsidRPr="001B2ED6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1B2ED6" w:rsidRDefault="00A149C6" w:rsidP="00015A34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1B2ED6" w:rsidRDefault="00A149C6" w:rsidP="00015A34">
            <w:pPr>
              <w:autoSpaceDE w:val="0"/>
              <w:snapToGrid w:val="0"/>
            </w:pPr>
            <w:r w:rsidRPr="001B2ED6">
              <w:t>незадовільно / Fail</w:t>
            </w:r>
          </w:p>
        </w:tc>
      </w:tr>
    </w:tbl>
    <w:p w:rsidR="00A149C6" w:rsidRPr="00B87142" w:rsidRDefault="00A149C6" w:rsidP="00A149C6">
      <w:pPr>
        <w:spacing w:before="240" w:line="264" w:lineRule="auto"/>
        <w:ind w:firstLine="567"/>
        <w:jc w:val="both"/>
      </w:pPr>
      <w:r w:rsidRPr="00B87142">
        <w:t>Кредити навчальної дисципліни зарахову</w:t>
      </w:r>
      <w:r w:rsidR="00E42861" w:rsidRPr="00B87142">
        <w:t>ю</w:t>
      </w:r>
      <w:r w:rsidRPr="00B87142">
        <w:t>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:rsidR="00A149C6" w:rsidRDefault="00BE2875" w:rsidP="00A149C6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1" w:name="_Toc534664492"/>
      <w:r>
        <w:rPr>
          <w:sz w:val="28"/>
          <w:szCs w:val="28"/>
        </w:rPr>
        <w:t>4</w:t>
      </w:r>
      <w:r w:rsidR="00A149C6">
        <w:rPr>
          <w:sz w:val="28"/>
          <w:szCs w:val="28"/>
        </w:rPr>
        <w:t>.2. Засоби та процедури</w:t>
      </w:r>
      <w:bookmarkEnd w:id="11"/>
    </w:p>
    <w:p w:rsidR="00A149C6" w:rsidRPr="00BE2875" w:rsidRDefault="00A149C6" w:rsidP="00A149C6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4"/>
          <w:szCs w:val="24"/>
        </w:rPr>
      </w:pPr>
      <w:r w:rsidRPr="00BE2875">
        <w:rPr>
          <w:b w:val="0"/>
          <w:bCs/>
          <w:sz w:val="24"/>
          <w:szCs w:val="24"/>
        </w:rPr>
        <w:t xml:space="preserve">Зміст засобів діагностики спрямовано на контроль рівня сформованості </w:t>
      </w:r>
      <w:r w:rsidRPr="00BE2875">
        <w:rPr>
          <w:b w:val="0"/>
          <w:sz w:val="24"/>
          <w:szCs w:val="24"/>
        </w:rPr>
        <w:t xml:space="preserve">знань, умінь, комунікації, автономності та відповідальності студента за вимогами НРК до </w:t>
      </w:r>
      <w:r w:rsidR="0039302D" w:rsidRPr="00BE2875">
        <w:rPr>
          <w:b w:val="0"/>
          <w:sz w:val="24"/>
          <w:szCs w:val="24"/>
        </w:rPr>
        <w:t>6</w:t>
      </w:r>
      <w:r w:rsidRPr="00BE2875">
        <w:rPr>
          <w:b w:val="0"/>
          <w:sz w:val="24"/>
          <w:szCs w:val="24"/>
        </w:rPr>
        <w:t>-го кваліфікаційного рівня під час демонстрації регламентованих робочою програмою результатів навчання.</w:t>
      </w:r>
    </w:p>
    <w:p w:rsidR="00A149C6" w:rsidRPr="00BE2875" w:rsidRDefault="00A149C6" w:rsidP="00A149C6">
      <w:pPr>
        <w:suppressLineNumbers/>
        <w:suppressAutoHyphens/>
        <w:autoSpaceDE w:val="0"/>
        <w:autoSpaceDN w:val="0"/>
        <w:spacing w:before="120"/>
        <w:ind w:firstLine="567"/>
        <w:jc w:val="both"/>
      </w:pPr>
      <w:r w:rsidRPr="00BE2875">
        <w:t>Студент на контрольних заходах</w:t>
      </w:r>
      <w:r w:rsidR="00BE2875">
        <w:t xml:space="preserve"> </w:t>
      </w:r>
      <w:r w:rsidRPr="00BE2875">
        <w:t>має виконувати завдання, орієнтовані виключно на демонстрацію дисциплінарних результатів навчання (розділ 2).</w:t>
      </w:r>
    </w:p>
    <w:p w:rsidR="00A149C6" w:rsidRPr="00BE2875" w:rsidRDefault="00A149C6" w:rsidP="00A149C6">
      <w:pPr>
        <w:widowControl w:val="0"/>
        <w:suppressLineNumbers/>
        <w:suppressAutoHyphens/>
        <w:spacing w:before="120"/>
        <w:ind w:firstLine="567"/>
        <w:jc w:val="both"/>
        <w:rPr>
          <w:bCs/>
        </w:rPr>
      </w:pPr>
      <w:r w:rsidRPr="00BE2875">
        <w:t>Засоби діагностики, що н</w:t>
      </w:r>
      <w:r w:rsidRPr="00BE2875">
        <w:rPr>
          <w:bCs/>
        </w:rPr>
        <w:t xml:space="preserve">адаються студентам на контрольних заходах у вигляді завдань </w:t>
      </w:r>
      <w:r w:rsidRPr="00BE2875">
        <w:rPr>
          <w:bCs/>
        </w:rPr>
        <w:lastRenderedPageBreak/>
        <w:t>для поточного та підсумкового контролю, ф</w:t>
      </w:r>
      <w:r w:rsidRPr="00BE2875">
        <w:t>ормуються шляхом</w:t>
      </w:r>
      <w:r w:rsidR="00BE2875">
        <w:t xml:space="preserve"> </w:t>
      </w:r>
      <w:r w:rsidRPr="00BE2875">
        <w:rPr>
          <w:bCs/>
        </w:rPr>
        <w:t>конкретизації вихідних даних та способу демонстрації дисциплінарних результатів навчання.</w:t>
      </w:r>
    </w:p>
    <w:p w:rsidR="00A149C6" w:rsidRPr="00BE2875" w:rsidRDefault="00A149C6" w:rsidP="00A149C6">
      <w:pPr>
        <w:widowControl w:val="0"/>
        <w:suppressLineNumbers/>
        <w:suppressAutoHyphens/>
        <w:spacing w:before="120"/>
        <w:ind w:firstLine="567"/>
        <w:jc w:val="both"/>
        <w:rPr>
          <w:bCs/>
        </w:rPr>
      </w:pPr>
      <w:r w:rsidRPr="00BE2875">
        <w:rPr>
          <w:bCs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A149C6" w:rsidRPr="00BE2875" w:rsidRDefault="00A149C6" w:rsidP="00A149C6">
      <w:pPr>
        <w:widowControl w:val="0"/>
        <w:suppressLineNumbers/>
        <w:suppressAutoHyphens/>
        <w:spacing w:before="120"/>
        <w:ind w:firstLine="567"/>
        <w:jc w:val="both"/>
        <w:rPr>
          <w:bCs/>
        </w:rPr>
      </w:pPr>
      <w:r w:rsidRPr="00BE2875">
        <w:rPr>
          <w:bCs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A149C6" w:rsidRPr="009C2004" w:rsidRDefault="00A149C6" w:rsidP="00A149C6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</w:t>
      </w:r>
      <w:r w:rsidRPr="009C2004">
        <w:rPr>
          <w:b/>
          <w:i/>
        </w:rPr>
        <w:t xml:space="preserve">асоби діагностики </w:t>
      </w:r>
      <w:r>
        <w:rPr>
          <w:b/>
          <w:i/>
        </w:rPr>
        <w:t>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249"/>
        <w:gridCol w:w="1860"/>
        <w:gridCol w:w="2109"/>
        <w:gridCol w:w="1609"/>
        <w:gridCol w:w="2821"/>
      </w:tblGrid>
      <w:tr w:rsidR="00A149C6" w:rsidRPr="00984C5D" w:rsidTr="00015A34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524D35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524D35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ПІДСУМКОВИЙ</w:t>
            </w:r>
            <w:r w:rsidRPr="00524D35">
              <w:rPr>
                <w:b/>
              </w:rPr>
              <w:t xml:space="preserve"> КОНТРОЛЬ</w:t>
            </w:r>
          </w:p>
        </w:tc>
      </w:tr>
      <w:tr w:rsidR="00A149C6" w:rsidRPr="00E85E50" w:rsidTr="00015A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524D35" w:rsidRDefault="00A149C6" w:rsidP="00015A34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524D35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524D35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524D35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524D35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w:rsidR="00A149C6" w:rsidRPr="00E85E50" w:rsidTr="00015A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524D35" w:rsidRDefault="00A149C6" w:rsidP="00015A34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A149C6" w:rsidRPr="00524D35" w:rsidRDefault="00A149C6" w:rsidP="00015A34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C6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  <w:p w:rsidR="00A149C6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  <w:p w:rsidR="00A149C6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  <w:p w:rsidR="00A149C6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  <w:p w:rsidR="00A149C6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  <w: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C6" w:rsidRDefault="00A149C6" w:rsidP="00015A34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A149C6" w:rsidRDefault="00A149C6" w:rsidP="00015A34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  <w:r w:rsidRPr="00EA6A44">
              <w:t xml:space="preserve">виконання ККР під час </w:t>
            </w:r>
            <w:r>
              <w:t>заліку</w:t>
            </w:r>
            <w:r w:rsidRPr="00EA6A44">
              <w:t xml:space="preserve"> за бажанням студента</w:t>
            </w:r>
          </w:p>
        </w:tc>
      </w:tr>
      <w:tr w:rsidR="00A149C6" w:rsidRPr="00E85E50" w:rsidTr="00015A34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C6" w:rsidRPr="00524D35" w:rsidRDefault="00A149C6" w:rsidP="00015A34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A149C6" w:rsidRPr="00524D35" w:rsidRDefault="00A149C6" w:rsidP="00015A34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="00A149C6" w:rsidRPr="00E85E50" w:rsidTr="00015A34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524D35" w:rsidRDefault="00A149C6" w:rsidP="00015A34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A149C6" w:rsidRPr="00524D35" w:rsidRDefault="00A149C6" w:rsidP="00015A34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 xml:space="preserve">або </w:t>
            </w:r>
            <w:r w:rsidRPr="00E85E50">
              <w:t>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A149C6" w:rsidRPr="00BE2875" w:rsidRDefault="00A149C6" w:rsidP="00A149C6">
      <w:pPr>
        <w:spacing w:before="120" w:after="120"/>
        <w:ind w:firstLine="567"/>
        <w:jc w:val="both"/>
        <w:rPr>
          <w:color w:val="000000"/>
        </w:rPr>
      </w:pPr>
      <w:bookmarkStart w:id="12" w:name="_Hlk501707960"/>
      <w:bookmarkStart w:id="13" w:name="_Hlk500614565"/>
      <w:r w:rsidRPr="00BE2875">
        <w:rPr>
          <w:color w:val="000000"/>
        </w:rPr>
        <w:t>Під час поточного контролю лекційні заняття оцінюються шляхом визначення якості виконання контрольних конкретизованих завдань.</w:t>
      </w:r>
      <w:r w:rsidR="00BE2875">
        <w:rPr>
          <w:color w:val="000000"/>
        </w:rPr>
        <w:t xml:space="preserve"> </w:t>
      </w:r>
      <w:r w:rsidRPr="00BE2875">
        <w:rPr>
          <w:color w:val="000000"/>
        </w:rPr>
        <w:t>Практичні заняття оцінюються якістю виконання контрольного або індивідуального завдання.</w:t>
      </w:r>
    </w:p>
    <w:p w:rsidR="00A149C6" w:rsidRPr="00BE2875" w:rsidRDefault="00A149C6" w:rsidP="00A149C6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</w:rPr>
      </w:pPr>
      <w:r w:rsidRPr="00BE2875">
        <w:rPr>
          <w:color w:val="000000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:rsidR="00A149C6" w:rsidRPr="00BE2875" w:rsidRDefault="00A149C6" w:rsidP="00A149C6">
      <w:pPr>
        <w:suppressLineNumbers/>
        <w:suppressAutoHyphens/>
        <w:spacing w:before="120" w:after="120"/>
        <w:ind w:firstLine="567"/>
        <w:jc w:val="both"/>
        <w:rPr>
          <w:color w:val="000000"/>
        </w:rPr>
      </w:pPr>
      <w:bookmarkStart w:id="14" w:name="_Hlk501708007"/>
      <w:bookmarkEnd w:id="12"/>
      <w:r w:rsidRPr="00BE2875">
        <w:rPr>
          <w:color w:val="000000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3"/>
    <w:p w:rsidR="00A149C6" w:rsidRPr="00BE2875" w:rsidRDefault="00A149C6" w:rsidP="00A149C6">
      <w:pPr>
        <w:spacing w:before="120" w:after="120"/>
        <w:ind w:firstLine="567"/>
        <w:jc w:val="both"/>
        <w:rPr>
          <w:color w:val="000000"/>
        </w:rPr>
      </w:pPr>
      <w:r w:rsidRPr="00BE2875">
        <w:rPr>
          <w:color w:val="000000"/>
        </w:rPr>
        <w:t>Незалежно від результатів поточного контролю кожен студент під час екзамену має право виконувати ККР, яка містить завдання, що охоплюють ключові дисциплінарні результати навчання.</w:t>
      </w:r>
    </w:p>
    <w:p w:rsidR="00A149C6" w:rsidRPr="00BE2875" w:rsidRDefault="00A149C6" w:rsidP="00A149C6">
      <w:pPr>
        <w:spacing w:before="120" w:after="120"/>
        <w:ind w:firstLine="567"/>
        <w:jc w:val="both"/>
        <w:rPr>
          <w:color w:val="000000"/>
        </w:rPr>
      </w:pPr>
      <w:r w:rsidRPr="00BE2875">
        <w:t>Кількість конкретизованих завдань ККР повинна</w:t>
      </w:r>
      <w:r w:rsidR="00BE2875">
        <w:t xml:space="preserve"> </w:t>
      </w:r>
      <w:r w:rsidRPr="00BE2875">
        <w:t xml:space="preserve">відповідати відведеному часу </w:t>
      </w:r>
      <w:r w:rsidRPr="00BE2875">
        <w:rPr>
          <w:color w:val="000000"/>
        </w:rPr>
        <w:t>на виконання. Кількість варіантів ККР має забезпечити індивідуалізацію завдання.</w:t>
      </w:r>
    </w:p>
    <w:p w:rsidR="00A149C6" w:rsidRPr="00BE2875" w:rsidRDefault="00A149C6" w:rsidP="00A149C6">
      <w:pPr>
        <w:spacing w:before="120" w:after="120"/>
        <w:ind w:firstLine="567"/>
        <w:jc w:val="both"/>
        <w:rPr>
          <w:color w:val="000000"/>
        </w:rPr>
      </w:pPr>
      <w:r w:rsidRPr="00BE2875">
        <w:rPr>
          <w:color w:val="000000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A149C6" w:rsidRPr="00BE2875" w:rsidRDefault="00A149C6" w:rsidP="00A149C6">
      <w:pPr>
        <w:spacing w:before="120"/>
        <w:ind w:firstLine="567"/>
        <w:jc w:val="both"/>
        <w:rPr>
          <w:color w:val="000000"/>
        </w:rPr>
      </w:pPr>
      <w:r w:rsidRPr="00BE2875">
        <w:rPr>
          <w:color w:val="000000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4"/>
    </w:p>
    <w:p w:rsidR="00A149C6" w:rsidRPr="00964881" w:rsidRDefault="00D402FA" w:rsidP="00A149C6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15" w:name="_Toc534664493"/>
      <w:r>
        <w:rPr>
          <w:sz w:val="28"/>
          <w:szCs w:val="28"/>
        </w:rPr>
        <w:t>4</w:t>
      </w:r>
      <w:r w:rsidR="00A149C6" w:rsidRPr="00964881">
        <w:rPr>
          <w:sz w:val="28"/>
          <w:szCs w:val="28"/>
        </w:rPr>
        <w:t>.</w:t>
      </w:r>
      <w:r w:rsidR="00A149C6">
        <w:rPr>
          <w:sz w:val="28"/>
          <w:szCs w:val="28"/>
        </w:rPr>
        <w:t>3.</w:t>
      </w:r>
      <w:r w:rsidR="00A149C6" w:rsidRPr="00964881">
        <w:rPr>
          <w:sz w:val="28"/>
          <w:szCs w:val="28"/>
        </w:rPr>
        <w:t> Критерії</w:t>
      </w:r>
      <w:bookmarkEnd w:id="15"/>
    </w:p>
    <w:p w:rsidR="00A149C6" w:rsidRPr="00BE2875" w:rsidRDefault="00A149C6" w:rsidP="00A149C6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4"/>
          <w:szCs w:val="24"/>
        </w:rPr>
      </w:pPr>
      <w:r w:rsidRPr="00BE2875">
        <w:rPr>
          <w:b w:val="0"/>
          <w:bCs/>
          <w:sz w:val="24"/>
          <w:szCs w:val="24"/>
        </w:rPr>
        <w:t xml:space="preserve">Реальні результати навчання студента </w:t>
      </w:r>
      <w:r w:rsidRPr="00BE2875">
        <w:rPr>
          <w:b w:val="0"/>
          <w:sz w:val="24"/>
          <w:szCs w:val="24"/>
        </w:rPr>
        <w:t xml:space="preserve">ідентифікуються та вимірюються відносно очікуваних </w:t>
      </w:r>
      <w:r w:rsidRPr="00BE2875">
        <w:rPr>
          <w:b w:val="0"/>
          <w:bCs/>
          <w:kern w:val="0"/>
          <w:sz w:val="24"/>
          <w:szCs w:val="24"/>
        </w:rPr>
        <w:t>під час контрольних заходів за допомогою критеріїв, що описують дії</w:t>
      </w:r>
      <w:r w:rsidRPr="00BE2875">
        <w:rPr>
          <w:b w:val="0"/>
          <w:sz w:val="24"/>
          <w:szCs w:val="24"/>
        </w:rPr>
        <w:t xml:space="preserve"> студента для демонстрації досягнення результатів навчання.</w:t>
      </w:r>
    </w:p>
    <w:p w:rsidR="00A149C6" w:rsidRPr="00BE2875" w:rsidRDefault="00A149C6" w:rsidP="00A149C6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lang w:val="uk-UA"/>
        </w:rPr>
      </w:pPr>
      <w:r w:rsidRPr="00BE2875">
        <w:rPr>
          <w:color w:val="000000"/>
          <w:lang w:val="uk-UA"/>
        </w:rPr>
        <w:t xml:space="preserve">Для </w:t>
      </w:r>
      <w:r w:rsidRPr="00BE2875">
        <w:rPr>
          <w:bCs/>
          <w:kern w:val="28"/>
          <w:lang w:val="uk-UA"/>
        </w:rPr>
        <w:t>оцінювання виконання контрольних завдань під час поточного контролю лекційних і практичних занять в якості критері</w:t>
      </w:r>
      <w:r w:rsidR="00BE2875">
        <w:rPr>
          <w:bCs/>
          <w:kern w:val="28"/>
          <w:lang w:val="uk-UA"/>
        </w:rPr>
        <w:t>ю</w:t>
      </w:r>
      <w:r w:rsidRPr="00BE2875">
        <w:rPr>
          <w:bCs/>
          <w:kern w:val="28"/>
          <w:lang w:val="uk-UA"/>
        </w:rPr>
        <w:t xml:space="preserve"> використовується коефіцієнт засвоєння, що автоматично адаптує показник оцінки до рейтингової шкали:</w:t>
      </w:r>
    </w:p>
    <w:p w:rsidR="00A149C6" w:rsidRPr="00BE2875" w:rsidRDefault="00A149C6" w:rsidP="00A149C6">
      <w:pPr>
        <w:spacing w:before="120" w:after="120"/>
        <w:jc w:val="center"/>
        <w:rPr>
          <w:bCs/>
          <w:kern w:val="28"/>
        </w:rPr>
      </w:pPr>
      <w:r w:rsidRPr="00BE2875">
        <w:rPr>
          <w:bCs/>
          <w:kern w:val="28"/>
        </w:rPr>
        <w:lastRenderedPageBreak/>
        <w:t>О</w:t>
      </w:r>
      <w:r w:rsidRPr="00BE2875">
        <w:rPr>
          <w:bCs/>
          <w:i/>
          <w:kern w:val="28"/>
          <w:vertAlign w:val="subscript"/>
        </w:rPr>
        <w:t>i</w:t>
      </w:r>
      <w:r w:rsidRPr="00BE2875">
        <w:rPr>
          <w:bCs/>
          <w:kern w:val="28"/>
        </w:rPr>
        <w:t xml:space="preserve"> = 100 </w:t>
      </w:r>
      <w:r w:rsidRPr="00BE2875">
        <w:rPr>
          <w:bCs/>
          <w:i/>
          <w:kern w:val="28"/>
        </w:rPr>
        <w:t>a/m</w:t>
      </w:r>
      <w:r w:rsidRPr="00BE2875">
        <w:rPr>
          <w:bCs/>
          <w:kern w:val="28"/>
        </w:rPr>
        <w:t>,</w:t>
      </w:r>
    </w:p>
    <w:p w:rsidR="00A149C6" w:rsidRPr="00BE2875" w:rsidRDefault="00A149C6" w:rsidP="00A149C6">
      <w:pPr>
        <w:pStyle w:val="15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4"/>
          <w:szCs w:val="24"/>
        </w:rPr>
      </w:pPr>
      <w:r w:rsidRPr="00BE2875">
        <w:rPr>
          <w:b w:val="0"/>
          <w:bCs/>
          <w:sz w:val="24"/>
          <w:szCs w:val="24"/>
        </w:rPr>
        <w:t xml:space="preserve">де </w:t>
      </w:r>
      <w:r w:rsidRPr="00BE2875">
        <w:rPr>
          <w:b w:val="0"/>
          <w:bCs/>
          <w:i/>
          <w:sz w:val="24"/>
          <w:szCs w:val="24"/>
        </w:rPr>
        <w:t>a</w:t>
      </w:r>
      <w:r w:rsidRPr="00BE2875">
        <w:rPr>
          <w:b w:val="0"/>
          <w:bCs/>
          <w:sz w:val="24"/>
          <w:szCs w:val="24"/>
        </w:rPr>
        <w:t xml:space="preserve"> – число правильних відповідей або виконаних суттєвих операцій відповідно до еталону рішення; </w:t>
      </w:r>
      <w:r w:rsidRPr="00BE2875">
        <w:rPr>
          <w:b w:val="0"/>
          <w:bCs/>
          <w:i/>
          <w:sz w:val="24"/>
          <w:szCs w:val="24"/>
        </w:rPr>
        <w:t>m</w:t>
      </w:r>
      <w:r w:rsidRPr="00BE2875">
        <w:rPr>
          <w:b w:val="0"/>
          <w:bCs/>
          <w:sz w:val="24"/>
          <w:szCs w:val="24"/>
        </w:rPr>
        <w:t xml:space="preserve"> – загальна кількість запитань або суттєвих операцій еталону</w:t>
      </w:r>
      <w:r w:rsidRPr="00BE2875">
        <w:rPr>
          <w:b w:val="0"/>
          <w:bCs/>
          <w:kern w:val="0"/>
          <w:sz w:val="24"/>
          <w:szCs w:val="24"/>
        </w:rPr>
        <w:t>.</w:t>
      </w:r>
    </w:p>
    <w:p w:rsidR="00A149C6" w:rsidRPr="00BE2875" w:rsidRDefault="00A149C6" w:rsidP="00A149C6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4"/>
          <w:szCs w:val="24"/>
        </w:rPr>
      </w:pPr>
      <w:r w:rsidRPr="00BE2875">
        <w:rPr>
          <w:b w:val="0"/>
          <w:bCs/>
          <w:sz w:val="24"/>
          <w:szCs w:val="24"/>
        </w:rPr>
        <w:t>Індивідуальні завдання та комплексні контрольні роботи оцінюються експертно за допомогою критеріїв, що характеризують співвідношення вимог до рівня компетентностей і показників оцінки за рейтинговою шкалою.</w:t>
      </w:r>
    </w:p>
    <w:p w:rsidR="00A149C6" w:rsidRPr="00BE2875" w:rsidRDefault="00A149C6" w:rsidP="00A149C6">
      <w:pPr>
        <w:pStyle w:val="Default"/>
        <w:spacing w:before="120" w:after="120"/>
        <w:ind w:firstLine="567"/>
        <w:jc w:val="both"/>
        <w:rPr>
          <w:b/>
          <w:i/>
        </w:rPr>
      </w:pPr>
      <w:r w:rsidRPr="00BE2875">
        <w:rPr>
          <w:bCs/>
          <w:lang w:val="uk-UA"/>
        </w:rPr>
        <w:t xml:space="preserve">Зміст критеріїв спирається на компетентністні характеристики, визначені НРК для </w:t>
      </w:r>
      <w:r w:rsidR="00D32FD1" w:rsidRPr="00BE2875">
        <w:rPr>
          <w:bCs/>
          <w:lang w:val="uk-UA"/>
        </w:rPr>
        <w:t>бакалаврського</w:t>
      </w:r>
      <w:r w:rsidRPr="00BE2875">
        <w:rPr>
          <w:bCs/>
          <w:lang w:val="uk-UA"/>
        </w:rPr>
        <w:t xml:space="preserve"> рівня вищої освіти </w:t>
      </w:r>
      <w:r w:rsidRPr="00BE2875">
        <w:rPr>
          <w:lang w:val="uk-UA"/>
        </w:rPr>
        <w:t>(подано нижче).</w:t>
      </w:r>
    </w:p>
    <w:p w:rsidR="00A149C6" w:rsidRPr="00A149C6" w:rsidRDefault="00A149C6" w:rsidP="00A149C6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  <w:sz w:val="28"/>
          <w:szCs w:val="28"/>
        </w:rPr>
      </w:pPr>
      <w:r w:rsidRPr="00A149C6">
        <w:rPr>
          <w:b/>
          <w:i/>
          <w:color w:val="000000"/>
          <w:sz w:val="28"/>
          <w:szCs w:val="28"/>
        </w:rPr>
        <w:t xml:space="preserve">Загальні критерії досягнення результатів навчання </w:t>
      </w:r>
    </w:p>
    <w:p w:rsidR="00A149C6" w:rsidRDefault="00A149C6" w:rsidP="00A149C6">
      <w:pPr>
        <w:widowControl w:val="0"/>
        <w:suppressLineNumbers/>
        <w:suppressAutoHyphens/>
        <w:ind w:firstLine="567"/>
        <w:jc w:val="center"/>
        <w:rPr>
          <w:b/>
          <w:i/>
          <w:color w:val="000000"/>
          <w:sz w:val="28"/>
          <w:szCs w:val="28"/>
        </w:rPr>
      </w:pPr>
      <w:r w:rsidRPr="00A149C6">
        <w:rPr>
          <w:b/>
          <w:i/>
          <w:color w:val="000000"/>
          <w:sz w:val="28"/>
          <w:szCs w:val="28"/>
        </w:rPr>
        <w:t xml:space="preserve">для </w:t>
      </w:r>
      <w:r w:rsidR="0039302D">
        <w:rPr>
          <w:b/>
          <w:i/>
          <w:color w:val="000000"/>
          <w:sz w:val="28"/>
          <w:szCs w:val="28"/>
        </w:rPr>
        <w:t>6</w:t>
      </w:r>
      <w:r w:rsidRPr="00A149C6">
        <w:rPr>
          <w:b/>
          <w:i/>
          <w:color w:val="000000"/>
          <w:sz w:val="28"/>
          <w:szCs w:val="28"/>
        </w:rPr>
        <w:t>-го кваліфікаційного рівня за НРК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009"/>
        <w:gridCol w:w="1327"/>
      </w:tblGrid>
      <w:tr w:rsidR="00A149C6" w:rsidRPr="001A6E5D" w:rsidTr="00015A34">
        <w:trPr>
          <w:tblHeader/>
        </w:trPr>
        <w:tc>
          <w:tcPr>
            <w:tcW w:w="1278" w:type="pct"/>
            <w:vAlign w:val="center"/>
          </w:tcPr>
          <w:p w:rsidR="00A149C6" w:rsidRPr="001A6E5D" w:rsidRDefault="00A149C6" w:rsidP="00D402FA">
            <w:pPr>
              <w:ind w:right="-16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Дескриптори НРК</w:t>
            </w:r>
          </w:p>
        </w:tc>
        <w:tc>
          <w:tcPr>
            <w:tcW w:w="3049" w:type="pct"/>
            <w:vAlign w:val="center"/>
          </w:tcPr>
          <w:p w:rsidR="00A149C6" w:rsidRPr="001A6E5D" w:rsidRDefault="00A149C6" w:rsidP="00D402FA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Показник</w:t>
            </w:r>
          </w:p>
          <w:p w:rsidR="00A149C6" w:rsidRPr="001A6E5D" w:rsidRDefault="00A149C6" w:rsidP="00D402FA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 xml:space="preserve">оцінки </w:t>
            </w:r>
          </w:p>
        </w:tc>
      </w:tr>
      <w:tr w:rsidR="00A149C6" w:rsidRPr="001A6E5D" w:rsidTr="00015A34">
        <w:tc>
          <w:tcPr>
            <w:tcW w:w="5000" w:type="pct"/>
            <w:gridSpan w:val="3"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Знання</w:t>
            </w:r>
          </w:p>
        </w:tc>
      </w:tr>
      <w:tr w:rsidR="00A149C6" w:rsidRPr="001A6E5D" w:rsidTr="00015A34">
        <w:trPr>
          <w:trHeight w:val="280"/>
        </w:trPr>
        <w:tc>
          <w:tcPr>
            <w:tcW w:w="1278" w:type="pct"/>
            <w:vMerge w:val="restart"/>
          </w:tcPr>
          <w:p w:rsidR="002D583B" w:rsidRPr="002D583B" w:rsidRDefault="006F15FE" w:rsidP="00D402FA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ind w:left="35" w:firstLine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D583B" w:rsidRPr="002D583B">
              <w:rPr>
                <w:color w:val="000000"/>
              </w:rPr>
              <w:t>онцептуальні наукові та практичні знання</w:t>
            </w:r>
          </w:p>
          <w:p w:rsidR="002D583B" w:rsidRPr="002D583B" w:rsidRDefault="002D583B" w:rsidP="00D402FA">
            <w:pPr>
              <w:widowControl w:val="0"/>
              <w:suppressLineNumbers/>
              <w:tabs>
                <w:tab w:val="left" w:pos="288"/>
              </w:tabs>
              <w:suppressAutoHyphens/>
              <w:ind w:left="35"/>
              <w:rPr>
                <w:color w:val="000000"/>
              </w:rPr>
            </w:pPr>
          </w:p>
          <w:p w:rsidR="00A149C6" w:rsidRPr="00BD34A3" w:rsidRDefault="006F15FE" w:rsidP="00D402FA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ind w:left="35" w:firstLine="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к</w:t>
            </w:r>
            <w:r w:rsidR="002D583B" w:rsidRPr="002D583B">
              <w:rPr>
                <w:color w:val="000000"/>
              </w:rPr>
              <w:t>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2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відмінна – правильна, обґрунтована, осмислена.</w:t>
            </w:r>
          </w:p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  <w:r w:rsidRPr="001A6E5D">
              <w:rPr>
                <w:color w:val="000000"/>
              </w:rPr>
              <w:t>Характеризує наявність: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спеціалізованих концептуальних знань на рівні новітніх досягнень;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Відповідь містить негрубі помилки або описки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pStyle w:val="ad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A149C6" w:rsidRPr="001A6E5D" w:rsidTr="00015A34">
        <w:trPr>
          <w:trHeight w:val="267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A149C6" w:rsidRPr="001A6E5D" w:rsidTr="00015A34">
        <w:trPr>
          <w:trHeight w:val="412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Відповідь фрагментарна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Відповідь демонструє нечіткі уявлення студента про об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єкт вивчення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A149C6" w:rsidRPr="001A6E5D" w:rsidTr="00015A34">
        <w:trPr>
          <w:trHeight w:val="504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незадовільний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A149C6" w:rsidRPr="001A6E5D" w:rsidTr="00015A34">
        <w:tc>
          <w:tcPr>
            <w:tcW w:w="5000" w:type="pct"/>
            <w:gridSpan w:val="3"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Уміння</w:t>
            </w:r>
          </w:p>
        </w:tc>
      </w:tr>
      <w:tr w:rsidR="00A149C6" w:rsidRPr="001A6E5D" w:rsidTr="00015A34">
        <w:tc>
          <w:tcPr>
            <w:tcW w:w="1278" w:type="pct"/>
            <w:vMerge w:val="restart"/>
          </w:tcPr>
          <w:p w:rsidR="00A149C6" w:rsidRPr="001A6E5D" w:rsidRDefault="002D583B" w:rsidP="00D402FA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ind w:left="0" w:firstLine="0"/>
              <w:rPr>
                <w:b/>
                <w:i/>
                <w:color w:val="000000"/>
              </w:rPr>
            </w:pPr>
            <w:r w:rsidRPr="002D583B">
              <w:rPr>
                <w:color w:val="000000"/>
              </w:rPr>
              <w:t>поглиблені когнітивні та практичні уміння/навички, майстерність та інноваційність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уміння: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виявляти проблеми;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формулювати гіпотези;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розв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язувати проблеми;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оновлювати знання;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інтегрувати знання;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провадити інноваційну діяльн</w:t>
            </w:r>
            <w:r w:rsidR="00D402FA">
              <w:rPr>
                <w:color w:val="000000"/>
              </w:rPr>
              <w:t>і</w:t>
            </w:r>
            <w:r w:rsidRPr="001A6E5D">
              <w:rPr>
                <w:color w:val="000000"/>
              </w:rPr>
              <w:t>сть;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провадити наукову діяльність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ind w:right="78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pStyle w:val="ad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</w:t>
            </w:r>
            <w:r w:rsidRPr="001A6E5D">
              <w:rPr>
                <w:color w:val="000000"/>
              </w:rPr>
              <w:lastRenderedPageBreak/>
              <w:t>реалізації двох вимог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80-84</w:t>
            </w:r>
          </w:p>
        </w:tc>
      </w:tr>
      <w:tr w:rsidR="00A149C6" w:rsidRPr="001A6E5D" w:rsidTr="00015A34">
        <w:trPr>
          <w:trHeight w:val="267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="00A149C6" w:rsidRPr="001A6E5D" w:rsidTr="00015A34">
        <w:trPr>
          <w:trHeight w:val="412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shd w:val="clear" w:color="auto" w:fill="FFFFFF"/>
              <w:tabs>
                <w:tab w:val="left" w:pos="284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</w:t>
            </w:r>
            <w:r>
              <w:rPr>
                <w:color w:val="000000"/>
              </w:rPr>
              <w:t xml:space="preserve">уміння </w:t>
            </w:r>
            <w:r w:rsidRPr="001A6E5D">
              <w:rPr>
                <w:color w:val="000000"/>
              </w:rPr>
              <w:t>застосовувати знання при виконанні завдань за зразком, але з неточностями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A149C6" w:rsidRPr="001A6E5D" w:rsidTr="00015A34">
        <w:trPr>
          <w:trHeight w:val="70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shd w:val="clear" w:color="auto" w:fill="FFFFFF"/>
              <w:tabs>
                <w:tab w:val="left" w:pos="28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A6E5D">
              <w:rPr>
                <w:color w:val="000000"/>
              </w:rPr>
              <w:t>івень умінь незадовільний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A149C6" w:rsidRPr="001A6E5D" w:rsidTr="00015A34">
        <w:tc>
          <w:tcPr>
            <w:tcW w:w="5000" w:type="pct"/>
            <w:gridSpan w:val="3"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Комунікація</w:t>
            </w:r>
          </w:p>
        </w:tc>
      </w:tr>
      <w:tr w:rsidR="00A149C6" w:rsidRPr="001A6E5D" w:rsidTr="00015A34">
        <w:tc>
          <w:tcPr>
            <w:tcW w:w="1278" w:type="pct"/>
            <w:vMerge w:val="restart"/>
          </w:tcPr>
          <w:p w:rsidR="002D583B" w:rsidRPr="002D583B" w:rsidRDefault="002D583B" w:rsidP="00D402FA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156"/>
                <w:tab w:val="left" w:pos="312"/>
              </w:tabs>
              <w:suppressAutoHyphens/>
              <w:ind w:left="0" w:firstLine="0"/>
              <w:rPr>
                <w:color w:val="000000"/>
              </w:rPr>
            </w:pPr>
            <w:r w:rsidRPr="002D583B">
              <w:rPr>
                <w:color w:val="000000"/>
              </w:rPr>
              <w:t>донесення до фахівців і нефахівців інформації, ідей, проблем, рішень, власного досвіду та аргументації</w:t>
            </w:r>
          </w:p>
          <w:p w:rsidR="002D583B" w:rsidRPr="002D583B" w:rsidRDefault="002D583B" w:rsidP="00D402FA">
            <w:pPr>
              <w:widowControl w:val="0"/>
              <w:suppressLineNumbers/>
              <w:tabs>
                <w:tab w:val="left" w:pos="156"/>
                <w:tab w:val="left" w:pos="312"/>
              </w:tabs>
              <w:suppressAutoHyphens/>
              <w:rPr>
                <w:color w:val="000000"/>
              </w:rPr>
            </w:pPr>
          </w:p>
          <w:p w:rsidR="002D583B" w:rsidRPr="002D583B" w:rsidRDefault="002D583B" w:rsidP="00D402FA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156"/>
                <w:tab w:val="left" w:pos="312"/>
              </w:tabs>
              <w:suppressAutoHyphens/>
              <w:ind w:left="0" w:firstLine="0"/>
              <w:rPr>
                <w:color w:val="000000"/>
              </w:rPr>
            </w:pPr>
            <w:r w:rsidRPr="002D583B">
              <w:rPr>
                <w:color w:val="000000"/>
              </w:rPr>
              <w:t>збір, інтерпретація та застосування даних</w:t>
            </w:r>
          </w:p>
          <w:p w:rsidR="002D583B" w:rsidRPr="002D583B" w:rsidRDefault="002D583B" w:rsidP="00D402FA">
            <w:pPr>
              <w:widowControl w:val="0"/>
              <w:suppressLineNumbers/>
              <w:tabs>
                <w:tab w:val="left" w:pos="156"/>
                <w:tab w:val="left" w:pos="312"/>
              </w:tabs>
              <w:suppressAutoHyphens/>
              <w:rPr>
                <w:color w:val="000000"/>
              </w:rPr>
            </w:pPr>
          </w:p>
          <w:p w:rsidR="00A149C6" w:rsidRPr="001A6E5D" w:rsidRDefault="002D583B" w:rsidP="00D402FA">
            <w:pPr>
              <w:numPr>
                <w:ilvl w:val="0"/>
                <w:numId w:val="10"/>
              </w:numPr>
              <w:tabs>
                <w:tab w:val="left" w:pos="276"/>
              </w:tabs>
              <w:ind w:left="0" w:firstLine="0"/>
              <w:rPr>
                <w:b/>
                <w:i/>
                <w:color w:val="000000"/>
              </w:rPr>
            </w:pPr>
            <w:r w:rsidRPr="002D583B">
              <w:rPr>
                <w:color w:val="000000"/>
              </w:rPr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Зрозумілість відповіді (доповіді). Мова: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чиста;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ясна;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точна;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логічна;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виразна;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лаконічна.</w:t>
            </w:r>
          </w:p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Комунікаційна стратегія: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послідовний і несуперечливий розвиток думки;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наявність логічних власних суджень;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доречна аргументації та її відповідність відстоюваним положенням;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 структура відповіді (доповіді);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правильність відповідей на запитання;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доречна техніка відповідей на запитання;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здатність робити висновки та формулювати пропозиції;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Достатня зрозумілість відповіді (доповіді) </w:t>
            </w:r>
            <w:r>
              <w:rPr>
                <w:color w:val="000000"/>
              </w:rPr>
              <w:t>та д</w:t>
            </w:r>
            <w:r w:rsidRPr="001A6E5D">
              <w:rPr>
                <w:color w:val="000000"/>
              </w:rPr>
              <w:t>оречна комунікаційна стратегія з незначними хибами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pStyle w:val="ad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A149C6" w:rsidRPr="001A6E5D" w:rsidTr="00015A34">
        <w:trPr>
          <w:trHeight w:val="267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A149C6" w:rsidRPr="001A6E5D" w:rsidTr="00015A34">
        <w:trPr>
          <w:trHeight w:val="412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 xml:space="preserve">Задовільна зрозумілість відповіді (доповіді) та </w:t>
            </w:r>
            <w:r w:rsidRPr="001A6E5D">
              <w:rPr>
                <w:color w:val="000000"/>
              </w:rPr>
              <w:lastRenderedPageBreak/>
              <w:t>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65-69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A149C6" w:rsidRPr="001A6E5D" w:rsidTr="00015A34">
        <w:trPr>
          <w:trHeight w:val="190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rPr>
                <w:color w:val="000000"/>
              </w:rPr>
            </w:pPr>
            <w:r w:rsidRPr="001A6E5D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A149C6" w:rsidRPr="001A6E5D" w:rsidTr="00015A34">
        <w:tc>
          <w:tcPr>
            <w:tcW w:w="5000" w:type="pct"/>
            <w:gridSpan w:val="3"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Автономність та відповідальність</w:t>
            </w:r>
          </w:p>
        </w:tc>
      </w:tr>
      <w:tr w:rsidR="00A149C6" w:rsidRPr="001A6E5D" w:rsidTr="00015A34">
        <w:tc>
          <w:tcPr>
            <w:tcW w:w="1278" w:type="pct"/>
            <w:vMerge w:val="restart"/>
          </w:tcPr>
          <w:p w:rsidR="002D583B" w:rsidRPr="002D583B" w:rsidRDefault="002D583B" w:rsidP="00D402FA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ind w:left="-57" w:firstLine="57"/>
              <w:rPr>
                <w:color w:val="000000"/>
              </w:rPr>
            </w:pPr>
            <w:r w:rsidRPr="002D583B">
              <w:rPr>
                <w:color w:val="000000"/>
              </w:rPr>
              <w:t>управління складною технічною або професійною діяльністю чи проектами</w:t>
            </w:r>
          </w:p>
          <w:p w:rsidR="002D583B" w:rsidRPr="002D583B" w:rsidRDefault="002D583B" w:rsidP="00D402FA">
            <w:pPr>
              <w:widowControl w:val="0"/>
              <w:suppressLineNumbers/>
              <w:tabs>
                <w:tab w:val="left" w:pos="276"/>
              </w:tabs>
              <w:suppressAutoHyphens/>
              <w:rPr>
                <w:color w:val="000000"/>
              </w:rPr>
            </w:pPr>
          </w:p>
          <w:p w:rsidR="002D583B" w:rsidRPr="002D583B" w:rsidRDefault="002D583B" w:rsidP="00D402FA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ind w:left="-57" w:firstLine="57"/>
              <w:rPr>
                <w:color w:val="000000"/>
              </w:rPr>
            </w:pPr>
            <w:r w:rsidRPr="002D583B">
              <w:rPr>
                <w:color w:val="000000"/>
              </w:rPr>
              <w:t>спроможність нести відповідальність за вироблення та ухвалення рішень у непередбачуваних робочих та/або навчальних контекстах</w:t>
            </w:r>
          </w:p>
          <w:p w:rsidR="002D583B" w:rsidRPr="002D583B" w:rsidRDefault="002D583B" w:rsidP="00D402FA">
            <w:pPr>
              <w:widowControl w:val="0"/>
              <w:suppressLineNumbers/>
              <w:tabs>
                <w:tab w:val="left" w:pos="276"/>
              </w:tabs>
              <w:suppressAutoHyphens/>
              <w:rPr>
                <w:color w:val="000000"/>
              </w:rPr>
            </w:pPr>
          </w:p>
          <w:p w:rsidR="002D583B" w:rsidRPr="002D583B" w:rsidRDefault="002D583B" w:rsidP="00D402FA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ind w:left="-57" w:firstLine="57"/>
              <w:rPr>
                <w:color w:val="000000"/>
              </w:rPr>
            </w:pPr>
            <w:r w:rsidRPr="002D583B">
              <w:rPr>
                <w:color w:val="000000"/>
              </w:rPr>
              <w:t>формування суджень, що враховують соціальні, наукові та етичні аспекти</w:t>
            </w:r>
          </w:p>
          <w:p w:rsidR="002D583B" w:rsidRPr="002D583B" w:rsidRDefault="002D583B" w:rsidP="00D402FA">
            <w:pPr>
              <w:widowControl w:val="0"/>
              <w:suppressLineNumbers/>
              <w:tabs>
                <w:tab w:val="left" w:pos="276"/>
              </w:tabs>
              <w:suppressAutoHyphens/>
              <w:rPr>
                <w:color w:val="000000"/>
              </w:rPr>
            </w:pPr>
          </w:p>
          <w:p w:rsidR="002D583B" w:rsidRPr="002D583B" w:rsidRDefault="002D583B" w:rsidP="00D402FA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ind w:left="-57" w:firstLine="57"/>
              <w:rPr>
                <w:color w:val="000000"/>
              </w:rPr>
            </w:pPr>
            <w:r w:rsidRPr="002D583B">
              <w:rPr>
                <w:color w:val="000000"/>
              </w:rPr>
              <w:t>організація та керівництво професійним розвитком осіб та груп</w:t>
            </w:r>
          </w:p>
          <w:p w:rsidR="002D583B" w:rsidRPr="002D583B" w:rsidRDefault="002D583B" w:rsidP="00D402FA">
            <w:pPr>
              <w:widowControl w:val="0"/>
              <w:suppressLineNumbers/>
              <w:tabs>
                <w:tab w:val="left" w:pos="276"/>
              </w:tabs>
              <w:suppressAutoHyphens/>
              <w:rPr>
                <w:color w:val="000000"/>
              </w:rPr>
            </w:pPr>
          </w:p>
          <w:p w:rsidR="00A149C6" w:rsidRPr="001A6E5D" w:rsidRDefault="002D583B" w:rsidP="00D402FA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ind w:left="-57" w:firstLine="0"/>
              <w:rPr>
                <w:b/>
                <w:i/>
                <w:color w:val="000000"/>
              </w:rPr>
            </w:pPr>
            <w:r w:rsidRPr="002D583B">
              <w:rPr>
                <w:color w:val="000000"/>
              </w:rPr>
              <w:t>здатність продовжувати навчання із значним ступенем автономії</w:t>
            </w:r>
          </w:p>
        </w:tc>
        <w:tc>
          <w:tcPr>
            <w:tcW w:w="3049" w:type="pct"/>
          </w:tcPr>
          <w:p w:rsidR="00A149C6" w:rsidRPr="001A6E5D" w:rsidRDefault="00A149C6" w:rsidP="00D402FA">
            <w:pPr>
              <w:rPr>
                <w:color w:val="000000"/>
              </w:rPr>
            </w:pPr>
            <w:r w:rsidRPr="001A6E5D">
              <w:rPr>
                <w:color w:val="000000"/>
              </w:rPr>
              <w:t>Відмінне володіння компетенціями: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>використання принципів та методів організації діяльності команди;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>ефективний розподіл повноважень в структурі команди;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>підтримка врівноважених стосунків з членами команди (відповідальність за взаємовідносини);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>стресо</w:t>
            </w:r>
            <w:r w:rsidR="00D402FA">
              <w:t>стійкість</w:t>
            </w:r>
            <w:r w:rsidRPr="001A6E5D">
              <w:t xml:space="preserve">; 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 xml:space="preserve">саморегуляція; 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>трудова активність в екстремальних ситуаціях;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>
              <w:t xml:space="preserve">високий </w:t>
            </w:r>
            <w:r w:rsidRPr="001A6E5D">
              <w:t>рівень особистого ставлення до справи;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>володіння всіма видами навчальної діяльності;</w:t>
            </w:r>
          </w:p>
          <w:p w:rsidR="00A149C6" w:rsidRPr="0047502B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t>належний рівень фундаментальни</w:t>
            </w:r>
            <w:r>
              <w:t>х</w:t>
            </w:r>
            <w:r w:rsidRPr="001A6E5D">
              <w:t xml:space="preserve"> знан</w:t>
            </w:r>
            <w:r>
              <w:t>ь</w:t>
            </w:r>
            <w:r w:rsidRPr="001A6E5D">
              <w:t>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t>належний рівень сформованості загальнонавчальних умінь і навичок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rPr>
                <w:color w:val="000000"/>
              </w:rPr>
            </w:pPr>
            <w:r w:rsidRPr="001A6E5D">
              <w:rPr>
                <w:color w:val="000000"/>
              </w:rPr>
              <w:t>Упевнене володіння компетенціями автономності та відповідальності з незначними хибами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pStyle w:val="ad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A149C6" w:rsidRPr="001A6E5D" w:rsidTr="00015A34">
        <w:trPr>
          <w:trHeight w:val="435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rPr>
                <w:color w:val="000000"/>
              </w:rPr>
            </w:pPr>
            <w:r w:rsidRPr="001A6E5D">
              <w:rPr>
                <w:color w:val="000000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A149C6" w:rsidRPr="001A6E5D" w:rsidTr="00015A34">
        <w:trPr>
          <w:trHeight w:val="538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rPr>
                <w:color w:val="000000"/>
              </w:rPr>
            </w:pPr>
            <w:r w:rsidRPr="001A6E5D">
              <w:rPr>
                <w:color w:val="000000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A149C6" w:rsidRPr="001A6E5D" w:rsidTr="00015A34">
        <w:trPr>
          <w:trHeight w:val="160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BD34A3" w:rsidRDefault="00A149C6" w:rsidP="00D402FA">
            <w:pPr>
              <w:rPr>
                <w:color w:val="000000"/>
              </w:rPr>
            </w:pPr>
            <w:r w:rsidRPr="00BD34A3">
              <w:rPr>
                <w:color w:val="000000"/>
              </w:rPr>
              <w:t>Добре володіння компетенціями автономності та відповідальності (не реалізовано чотири вимоги)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BD34A3" w:rsidRDefault="00A149C6" w:rsidP="00D402FA">
            <w:pPr>
              <w:pStyle w:val="ac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п’ять вимог)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BD34A3" w:rsidRDefault="00A149C6" w:rsidP="00D402FA">
            <w:pPr>
              <w:pStyle w:val="ac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шість вимог)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BD34A3" w:rsidRDefault="00A149C6" w:rsidP="00D402FA">
            <w:pPr>
              <w:rPr>
                <w:color w:val="000000"/>
              </w:rPr>
            </w:pPr>
            <w:r w:rsidRPr="00BD34A3">
              <w:rPr>
                <w:color w:val="000000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A149C6" w:rsidRPr="001A6E5D" w:rsidTr="00015A34">
        <w:trPr>
          <w:trHeight w:val="190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rPr>
                <w:color w:val="000000"/>
              </w:rPr>
            </w:pPr>
            <w:r w:rsidRPr="001A6E5D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</w:tbl>
    <w:p w:rsidR="00AC1C20" w:rsidRPr="00D32FD1" w:rsidRDefault="00D402FA" w:rsidP="009D1C24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F43F1B" w:rsidRPr="00D32FD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9D4E00" w:rsidRPr="00D32FD1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D32FD1">
        <w:rPr>
          <w:rFonts w:ascii="Times New Roman" w:hAnsi="Times New Roman"/>
          <w:b/>
          <w:bCs/>
          <w:color w:val="000000"/>
          <w:sz w:val="28"/>
          <w:szCs w:val="28"/>
        </w:rPr>
        <w:t>ІНСТРУМЕНТИ, ОБЛАДНАННЯ ТА ПРОГРАМНЕ ЗАБЕЗПЕЧЕННЯ</w:t>
      </w:r>
      <w:bookmarkEnd w:id="9"/>
    </w:p>
    <w:p w:rsidR="00AC1C20" w:rsidRPr="00D402FA" w:rsidRDefault="002D583B" w:rsidP="00234B6B">
      <w:pPr>
        <w:spacing w:before="240"/>
        <w:ind w:firstLine="567"/>
        <w:rPr>
          <w:rFonts w:eastAsiaTheme="majorEastAsia"/>
          <w:bCs/>
          <w:color w:val="000000"/>
          <w:lang w:val="en-US"/>
        </w:rPr>
      </w:pPr>
      <w:r w:rsidRPr="00D402FA">
        <w:rPr>
          <w:rFonts w:eastAsiaTheme="majorEastAsia"/>
          <w:bCs/>
          <w:color w:val="000000"/>
        </w:rPr>
        <w:t xml:space="preserve">Програми пакету </w:t>
      </w:r>
      <w:r w:rsidRPr="00D402FA">
        <w:rPr>
          <w:rFonts w:eastAsiaTheme="majorEastAsia"/>
          <w:bCs/>
          <w:color w:val="000000"/>
          <w:lang w:val="en-US"/>
        </w:rPr>
        <w:t>Microsoft Office (Word, Excel, Power Point, Teams).</w:t>
      </w:r>
    </w:p>
    <w:p w:rsidR="00D514D6" w:rsidRPr="00D402FA" w:rsidRDefault="00D514D6" w:rsidP="004A0405">
      <w:pPr>
        <w:ind w:firstLine="567"/>
        <w:rPr>
          <w:rFonts w:eastAsiaTheme="majorEastAsia"/>
          <w:bCs/>
          <w:color w:val="000000"/>
        </w:rPr>
      </w:pPr>
      <w:r w:rsidRPr="00D402FA">
        <w:rPr>
          <w:rFonts w:eastAsiaTheme="majorEastAsia"/>
          <w:bCs/>
          <w:color w:val="000000"/>
        </w:rPr>
        <w:t xml:space="preserve">Дистанційна платформа </w:t>
      </w:r>
      <w:r w:rsidR="002D583B" w:rsidRPr="00D402FA">
        <w:rPr>
          <w:rFonts w:eastAsiaTheme="majorEastAsia"/>
          <w:bCs/>
          <w:color w:val="000000"/>
          <w:lang w:val="en-US"/>
        </w:rPr>
        <w:t>Moodle</w:t>
      </w:r>
      <w:r w:rsidRPr="00D402FA">
        <w:rPr>
          <w:rFonts w:eastAsiaTheme="majorEastAsia"/>
          <w:bCs/>
          <w:color w:val="000000"/>
        </w:rPr>
        <w:t>.</w:t>
      </w:r>
    </w:p>
    <w:p w:rsidR="00AC1C20" w:rsidRPr="00D32FD1" w:rsidRDefault="00D402FA" w:rsidP="001B2ED6">
      <w:pPr>
        <w:pStyle w:val="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6" w:name="_Toc523035531"/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F43F1B" w:rsidRPr="00D32FD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9D4E00" w:rsidRPr="00D32FD1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D32FD1">
        <w:rPr>
          <w:rFonts w:ascii="Times New Roman" w:hAnsi="Times New Roman"/>
          <w:b/>
          <w:bCs/>
          <w:color w:val="000000"/>
          <w:sz w:val="28"/>
          <w:szCs w:val="28"/>
        </w:rPr>
        <w:t>РЕКОМЕНДОВАНІ ДЖЕРЕЛА ІНФОРМАЦІЇ</w:t>
      </w:r>
      <w:bookmarkEnd w:id="16"/>
    </w:p>
    <w:p w:rsidR="00123820" w:rsidRPr="001A6AF0" w:rsidRDefault="00123820" w:rsidP="00123820">
      <w:pPr>
        <w:shd w:val="clear" w:color="auto" w:fill="FFFFFF"/>
        <w:ind w:firstLine="709"/>
        <w:rPr>
          <w:bCs/>
        </w:rPr>
      </w:pPr>
      <w:r w:rsidRPr="00287693">
        <w:t xml:space="preserve">1. </w:t>
      </w:r>
      <w:r w:rsidRPr="001A6AF0">
        <w:rPr>
          <w:bCs/>
          <w:lang w:val="en-US"/>
        </w:rPr>
        <w:t>Tucker, Barbara; Barton, Kristin; Burger, Amy; Drye, Jerry; Hunsicker, Cathy; Mendes, Amy; and LeHew, Matthew, "Exploring Public</w:t>
      </w:r>
      <w:r>
        <w:rPr>
          <w:bCs/>
        </w:rPr>
        <w:t xml:space="preserve"> </w:t>
      </w:r>
      <w:r w:rsidRPr="001A6AF0">
        <w:rPr>
          <w:bCs/>
          <w:lang w:val="en-US"/>
        </w:rPr>
        <w:t xml:space="preserve">Speaking: 4th Edition" (2019). Communication Open Textbooks. </w:t>
      </w:r>
      <w:r w:rsidRPr="00287693">
        <w:rPr>
          <w:bCs/>
        </w:rPr>
        <w:lastRenderedPageBreak/>
        <w:t>(</w:t>
      </w:r>
      <w:hyperlink r:id="rId10" w:history="1">
        <w:r w:rsidRPr="00674C6A">
          <w:rPr>
            <w:rStyle w:val="a9"/>
            <w:lang w:val="en-US"/>
          </w:rPr>
          <w:t>https://oer.galileo.usg.edu/cgi/viewcontent.cgi?article=1000&amp;context=communication-textbooks</w:t>
        </w:r>
      </w:hyperlink>
      <w:r>
        <w:t xml:space="preserve"> </w:t>
      </w:r>
      <w:r w:rsidRPr="00287693">
        <w:rPr>
          <w:bCs/>
        </w:rPr>
        <w:t>).</w:t>
      </w:r>
    </w:p>
    <w:p w:rsidR="00123820" w:rsidRPr="00AE064B" w:rsidRDefault="00123820" w:rsidP="00123820">
      <w:pPr>
        <w:ind w:firstLine="709"/>
        <w:jc w:val="both"/>
      </w:pPr>
      <w:r>
        <w:t>2</w:t>
      </w:r>
      <w:r w:rsidRPr="00AE064B">
        <w:t xml:space="preserve">. </w:t>
      </w:r>
      <w:r w:rsidRPr="001A6AF0">
        <w:t>Конівіцька Т.Я. Підготовка до публічного виступу : практичний</w:t>
      </w:r>
      <w:r>
        <w:t xml:space="preserve"> </w:t>
      </w:r>
      <w:r w:rsidRPr="001A6AF0">
        <w:t xml:space="preserve">посібник для студентів-психологів. Львів, ЛДУ ДЖД. 2019. 133 с. </w:t>
      </w:r>
    </w:p>
    <w:p w:rsidR="00123820" w:rsidRDefault="00123820" w:rsidP="00123820">
      <w:pPr>
        <w:ind w:firstLine="709"/>
        <w:jc w:val="both"/>
        <w:rPr>
          <w:lang w:val="en-US"/>
        </w:rPr>
      </w:pPr>
      <w:r>
        <w:t xml:space="preserve">3. </w:t>
      </w:r>
      <w:r w:rsidRPr="00BE08B3">
        <w:t>Fear of public speaking? The biggest mistake to avoid—and 5 things to focus on, according to a speech expert</w:t>
      </w:r>
      <w:r>
        <w:rPr>
          <w:lang w:val="en-US"/>
        </w:rPr>
        <w:t xml:space="preserve"> by John Bowe // CNBC. Make it, May 20, 2021 (</w:t>
      </w:r>
      <w:hyperlink r:id="rId11" w:history="1">
        <w:r w:rsidRPr="00674C6A">
          <w:rPr>
            <w:rStyle w:val="a9"/>
            <w:lang w:val="en-US"/>
          </w:rPr>
          <w:t>https://www.cnbc.com/2021/05/20/public-speaking-fear-biggest-mistake-to-avoid-and-what-to-do-instead-according-to-speech-expert.html</w:t>
        </w:r>
      </w:hyperlink>
      <w:r>
        <w:rPr>
          <w:lang w:val="en-US"/>
        </w:rPr>
        <w:t xml:space="preserve"> )</w:t>
      </w:r>
    </w:p>
    <w:p w:rsidR="00123820" w:rsidRPr="004D774B" w:rsidRDefault="00123820" w:rsidP="00123820">
      <w:pPr>
        <w:ind w:firstLine="709"/>
        <w:jc w:val="both"/>
        <w:rPr>
          <w:lang w:val="en-US"/>
        </w:rPr>
      </w:pPr>
      <w:r>
        <w:t>4</w:t>
      </w:r>
      <w:r>
        <w:rPr>
          <w:lang w:val="en-US"/>
        </w:rPr>
        <w:t xml:space="preserve">. </w:t>
      </w:r>
      <w:r w:rsidRPr="00BE08B3">
        <w:rPr>
          <w:lang w:val="en-US"/>
        </w:rPr>
        <w:t xml:space="preserve">Seven Principles of Effective Public Speaking </w:t>
      </w:r>
      <w:r>
        <w:rPr>
          <w:lang w:val="en-US"/>
        </w:rPr>
        <w:t>by Richard Zeoli // American Management Association, January</w:t>
      </w:r>
      <w:r w:rsidRPr="004D774B">
        <w:rPr>
          <w:lang w:val="en-US"/>
        </w:rPr>
        <w:t xml:space="preserve"> </w:t>
      </w:r>
      <w:r>
        <w:rPr>
          <w:lang w:val="en-US"/>
        </w:rPr>
        <w:t>24</w:t>
      </w:r>
      <w:r w:rsidRPr="004D774B">
        <w:rPr>
          <w:lang w:val="en-US"/>
        </w:rPr>
        <w:t>, 2019</w:t>
      </w:r>
      <w:r>
        <w:rPr>
          <w:lang w:val="en-US"/>
        </w:rPr>
        <w:t xml:space="preserve"> (</w:t>
      </w:r>
      <w:hyperlink r:id="rId12" w:history="1">
        <w:r w:rsidRPr="00674C6A">
          <w:rPr>
            <w:rStyle w:val="a9"/>
            <w:lang w:val="en-US"/>
          </w:rPr>
          <w:t>https://www.amanet.org/articles/seven-principles-of-effective-public-speaking/</w:t>
        </w:r>
      </w:hyperlink>
      <w:r>
        <w:rPr>
          <w:lang w:val="en-US"/>
        </w:rPr>
        <w:t xml:space="preserve"> ).</w:t>
      </w:r>
    </w:p>
    <w:p w:rsidR="00E31962" w:rsidRPr="000F1723" w:rsidRDefault="00E31962" w:rsidP="00835F95">
      <w:pPr>
        <w:ind w:firstLine="709"/>
        <w:jc w:val="both"/>
        <w:rPr>
          <w:bCs/>
          <w:sz w:val="28"/>
          <w:szCs w:val="28"/>
          <w:lang w:val="en-US"/>
        </w:rPr>
      </w:pPr>
    </w:p>
    <w:sectPr w:rsidR="00E31962" w:rsidRPr="000F1723" w:rsidSect="00E50E08">
      <w:foot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43F" w:rsidRDefault="0092743F" w:rsidP="00B95F75">
      <w:r>
        <w:separator/>
      </w:r>
    </w:p>
  </w:endnote>
  <w:endnote w:type="continuationSeparator" w:id="1">
    <w:p w:rsidR="0092743F" w:rsidRDefault="0092743F" w:rsidP="00B9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315492"/>
      <w:docPartObj>
        <w:docPartGallery w:val="Page Numbers (Bottom of Page)"/>
        <w:docPartUnique/>
      </w:docPartObj>
    </w:sdtPr>
    <w:sdtContent>
      <w:p w:rsidR="006A16F1" w:rsidRDefault="006A16F1">
        <w:pPr>
          <w:pStyle w:val="af1"/>
          <w:jc w:val="center"/>
        </w:pPr>
        <w:fldSimple w:instr="PAGE   \* MERGEFORMAT">
          <w:r w:rsidR="00123820" w:rsidRPr="00123820">
            <w:rPr>
              <w:noProof/>
              <w:lang w:val="ru-RU"/>
            </w:rPr>
            <w:t>10</w:t>
          </w:r>
        </w:fldSimple>
      </w:p>
    </w:sdtContent>
  </w:sdt>
  <w:p w:rsidR="006A16F1" w:rsidRDefault="006A16F1" w:rsidP="00FA091E">
    <w:pPr>
      <w:pStyle w:val="af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43F" w:rsidRDefault="0092743F" w:rsidP="00B95F75">
      <w:r>
        <w:separator/>
      </w:r>
    </w:p>
  </w:footnote>
  <w:footnote w:type="continuationSeparator" w:id="1">
    <w:p w:rsidR="0092743F" w:rsidRDefault="0092743F" w:rsidP="00B95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D457E"/>
    <w:multiLevelType w:val="hybridMultilevel"/>
    <w:tmpl w:val="4B58F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145B8C"/>
    <w:multiLevelType w:val="multilevel"/>
    <w:tmpl w:val="7E667614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EB26CA1"/>
    <w:multiLevelType w:val="hybridMultilevel"/>
    <w:tmpl w:val="6DF23B6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5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9378F9"/>
    <w:multiLevelType w:val="hybridMultilevel"/>
    <w:tmpl w:val="CDB0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2"/>
  </w:num>
  <w:num w:numId="5">
    <w:abstractNumId w:val="16"/>
  </w:num>
  <w:num w:numId="6">
    <w:abstractNumId w:val="6"/>
  </w:num>
  <w:num w:numId="7">
    <w:abstractNumId w:val="10"/>
  </w:num>
  <w:num w:numId="8">
    <w:abstractNumId w:val="14"/>
  </w:num>
  <w:num w:numId="9">
    <w:abstractNumId w:val="22"/>
  </w:num>
  <w:num w:numId="10">
    <w:abstractNumId w:val="7"/>
  </w:num>
  <w:num w:numId="11">
    <w:abstractNumId w:val="20"/>
  </w:num>
  <w:num w:numId="12">
    <w:abstractNumId w:val="4"/>
  </w:num>
  <w:num w:numId="13">
    <w:abstractNumId w:val="11"/>
  </w:num>
  <w:num w:numId="14">
    <w:abstractNumId w:val="9"/>
  </w:num>
  <w:num w:numId="15">
    <w:abstractNumId w:val="1"/>
  </w:num>
  <w:num w:numId="16">
    <w:abstractNumId w:val="17"/>
  </w:num>
  <w:num w:numId="17">
    <w:abstractNumId w:val="21"/>
  </w:num>
  <w:num w:numId="18">
    <w:abstractNumId w:val="0"/>
  </w:num>
  <w:num w:numId="19">
    <w:abstractNumId w:val="3"/>
  </w:num>
  <w:num w:numId="20">
    <w:abstractNumId w:val="19"/>
  </w:num>
  <w:num w:numId="21">
    <w:abstractNumId w:val="8"/>
  </w:num>
  <w:num w:numId="22">
    <w:abstractNumId w:val="18"/>
  </w:num>
  <w:num w:numId="23">
    <w:abstractNumId w:val="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5FB"/>
    <w:rsid w:val="0000601A"/>
    <w:rsid w:val="000064BD"/>
    <w:rsid w:val="00011B6A"/>
    <w:rsid w:val="00011CB7"/>
    <w:rsid w:val="00015A34"/>
    <w:rsid w:val="00020501"/>
    <w:rsid w:val="000413BB"/>
    <w:rsid w:val="0004380B"/>
    <w:rsid w:val="00045304"/>
    <w:rsid w:val="000512EA"/>
    <w:rsid w:val="00053882"/>
    <w:rsid w:val="000567C9"/>
    <w:rsid w:val="00060299"/>
    <w:rsid w:val="00064D43"/>
    <w:rsid w:val="000658DB"/>
    <w:rsid w:val="00082F61"/>
    <w:rsid w:val="000878AC"/>
    <w:rsid w:val="00091888"/>
    <w:rsid w:val="00092248"/>
    <w:rsid w:val="000A4DEC"/>
    <w:rsid w:val="000B2980"/>
    <w:rsid w:val="000B57D9"/>
    <w:rsid w:val="000C5BA8"/>
    <w:rsid w:val="000D03FA"/>
    <w:rsid w:val="000D70FE"/>
    <w:rsid w:val="000E0106"/>
    <w:rsid w:val="000E4481"/>
    <w:rsid w:val="000E5B22"/>
    <w:rsid w:val="000E731E"/>
    <w:rsid w:val="000F1723"/>
    <w:rsid w:val="00100DA4"/>
    <w:rsid w:val="001011E5"/>
    <w:rsid w:val="001143C5"/>
    <w:rsid w:val="0011747F"/>
    <w:rsid w:val="00123820"/>
    <w:rsid w:val="001334A0"/>
    <w:rsid w:val="001373CE"/>
    <w:rsid w:val="00140448"/>
    <w:rsid w:val="00146845"/>
    <w:rsid w:val="001471AC"/>
    <w:rsid w:val="001508A1"/>
    <w:rsid w:val="00160A97"/>
    <w:rsid w:val="001620F7"/>
    <w:rsid w:val="00164480"/>
    <w:rsid w:val="00166E07"/>
    <w:rsid w:val="001672BF"/>
    <w:rsid w:val="00182899"/>
    <w:rsid w:val="00187E6A"/>
    <w:rsid w:val="001927A4"/>
    <w:rsid w:val="00194586"/>
    <w:rsid w:val="00196FFA"/>
    <w:rsid w:val="001A087A"/>
    <w:rsid w:val="001A6E5D"/>
    <w:rsid w:val="001A79DA"/>
    <w:rsid w:val="001B2ED6"/>
    <w:rsid w:val="001C0866"/>
    <w:rsid w:val="001C121E"/>
    <w:rsid w:val="001C7C2F"/>
    <w:rsid w:val="001D2D5C"/>
    <w:rsid w:val="001D44E4"/>
    <w:rsid w:val="001D560D"/>
    <w:rsid w:val="001D7BF0"/>
    <w:rsid w:val="001E1880"/>
    <w:rsid w:val="001E33C4"/>
    <w:rsid w:val="001E7294"/>
    <w:rsid w:val="001F06AF"/>
    <w:rsid w:val="001F2F86"/>
    <w:rsid w:val="001F67EC"/>
    <w:rsid w:val="00205335"/>
    <w:rsid w:val="002146A0"/>
    <w:rsid w:val="00215C5A"/>
    <w:rsid w:val="00225B42"/>
    <w:rsid w:val="00230542"/>
    <w:rsid w:val="00234B6B"/>
    <w:rsid w:val="0023500E"/>
    <w:rsid w:val="0024245A"/>
    <w:rsid w:val="0024257E"/>
    <w:rsid w:val="0024301F"/>
    <w:rsid w:val="00253676"/>
    <w:rsid w:val="00255A2F"/>
    <w:rsid w:val="00255D53"/>
    <w:rsid w:val="00256C40"/>
    <w:rsid w:val="00257372"/>
    <w:rsid w:val="00265939"/>
    <w:rsid w:val="00273451"/>
    <w:rsid w:val="00274A96"/>
    <w:rsid w:val="00275199"/>
    <w:rsid w:val="00286B8D"/>
    <w:rsid w:val="00293023"/>
    <w:rsid w:val="002A635E"/>
    <w:rsid w:val="002B0B64"/>
    <w:rsid w:val="002C06C3"/>
    <w:rsid w:val="002C3269"/>
    <w:rsid w:val="002C5352"/>
    <w:rsid w:val="002D0D9A"/>
    <w:rsid w:val="002D3955"/>
    <w:rsid w:val="002D41C6"/>
    <w:rsid w:val="002D4B16"/>
    <w:rsid w:val="002D583B"/>
    <w:rsid w:val="002D5E72"/>
    <w:rsid w:val="002E2823"/>
    <w:rsid w:val="002F253C"/>
    <w:rsid w:val="00303B86"/>
    <w:rsid w:val="00317445"/>
    <w:rsid w:val="0032312C"/>
    <w:rsid w:val="00327C7A"/>
    <w:rsid w:val="00343D43"/>
    <w:rsid w:val="00344224"/>
    <w:rsid w:val="00352024"/>
    <w:rsid w:val="00354C14"/>
    <w:rsid w:val="00376BCE"/>
    <w:rsid w:val="00381767"/>
    <w:rsid w:val="00382574"/>
    <w:rsid w:val="0038764E"/>
    <w:rsid w:val="0039302D"/>
    <w:rsid w:val="00393129"/>
    <w:rsid w:val="00397337"/>
    <w:rsid w:val="003A3B53"/>
    <w:rsid w:val="003C0644"/>
    <w:rsid w:val="003C271B"/>
    <w:rsid w:val="003C46E9"/>
    <w:rsid w:val="003D13A9"/>
    <w:rsid w:val="003D2378"/>
    <w:rsid w:val="003E0D6B"/>
    <w:rsid w:val="003F2291"/>
    <w:rsid w:val="003F353E"/>
    <w:rsid w:val="00401F46"/>
    <w:rsid w:val="00407CCB"/>
    <w:rsid w:val="004100B1"/>
    <w:rsid w:val="00410CCA"/>
    <w:rsid w:val="00421C05"/>
    <w:rsid w:val="00423103"/>
    <w:rsid w:val="004274EA"/>
    <w:rsid w:val="0043623D"/>
    <w:rsid w:val="004446AF"/>
    <w:rsid w:val="004451F1"/>
    <w:rsid w:val="00453774"/>
    <w:rsid w:val="00455DAA"/>
    <w:rsid w:val="00464E9E"/>
    <w:rsid w:val="00467DC3"/>
    <w:rsid w:val="0047502B"/>
    <w:rsid w:val="00475E7D"/>
    <w:rsid w:val="004762A7"/>
    <w:rsid w:val="00494857"/>
    <w:rsid w:val="00494E17"/>
    <w:rsid w:val="004955C0"/>
    <w:rsid w:val="00496006"/>
    <w:rsid w:val="004A0405"/>
    <w:rsid w:val="004A382A"/>
    <w:rsid w:val="004A622E"/>
    <w:rsid w:val="004C2535"/>
    <w:rsid w:val="004D0E42"/>
    <w:rsid w:val="004D4C31"/>
    <w:rsid w:val="004D6842"/>
    <w:rsid w:val="004E6BF2"/>
    <w:rsid w:val="004E716B"/>
    <w:rsid w:val="004F4D87"/>
    <w:rsid w:val="004F6FE7"/>
    <w:rsid w:val="00510282"/>
    <w:rsid w:val="0051730F"/>
    <w:rsid w:val="00524D35"/>
    <w:rsid w:val="0053145A"/>
    <w:rsid w:val="00543DCE"/>
    <w:rsid w:val="005442CC"/>
    <w:rsid w:val="00547590"/>
    <w:rsid w:val="00547B58"/>
    <w:rsid w:val="00553261"/>
    <w:rsid w:val="005618B4"/>
    <w:rsid w:val="00567232"/>
    <w:rsid w:val="00572325"/>
    <w:rsid w:val="005759F5"/>
    <w:rsid w:val="0059119A"/>
    <w:rsid w:val="005929EA"/>
    <w:rsid w:val="005A0C8E"/>
    <w:rsid w:val="005A13D5"/>
    <w:rsid w:val="005A19D0"/>
    <w:rsid w:val="005A1EFA"/>
    <w:rsid w:val="005B22E6"/>
    <w:rsid w:val="005B5148"/>
    <w:rsid w:val="005B5C31"/>
    <w:rsid w:val="005C1A7B"/>
    <w:rsid w:val="005D1DE1"/>
    <w:rsid w:val="005D2D5E"/>
    <w:rsid w:val="005D6891"/>
    <w:rsid w:val="005E1679"/>
    <w:rsid w:val="005E3EF5"/>
    <w:rsid w:val="005F5A5F"/>
    <w:rsid w:val="005F69DF"/>
    <w:rsid w:val="005F6B5E"/>
    <w:rsid w:val="005F7006"/>
    <w:rsid w:val="0060073A"/>
    <w:rsid w:val="00600F76"/>
    <w:rsid w:val="00602408"/>
    <w:rsid w:val="00603901"/>
    <w:rsid w:val="00603DDD"/>
    <w:rsid w:val="0060796D"/>
    <w:rsid w:val="00612142"/>
    <w:rsid w:val="00620752"/>
    <w:rsid w:val="0062118B"/>
    <w:rsid w:val="00623E7A"/>
    <w:rsid w:val="00626691"/>
    <w:rsid w:val="00640AA4"/>
    <w:rsid w:val="00642CDA"/>
    <w:rsid w:val="006517BA"/>
    <w:rsid w:val="00662F85"/>
    <w:rsid w:val="00662F9D"/>
    <w:rsid w:val="006634CB"/>
    <w:rsid w:val="0066472E"/>
    <w:rsid w:val="0066569C"/>
    <w:rsid w:val="006705FB"/>
    <w:rsid w:val="00677E8B"/>
    <w:rsid w:val="0068094F"/>
    <w:rsid w:val="00682348"/>
    <w:rsid w:val="00683C1B"/>
    <w:rsid w:val="00687491"/>
    <w:rsid w:val="00694129"/>
    <w:rsid w:val="006972C6"/>
    <w:rsid w:val="006979CD"/>
    <w:rsid w:val="006A16F1"/>
    <w:rsid w:val="006B131E"/>
    <w:rsid w:val="006B5054"/>
    <w:rsid w:val="006C08FE"/>
    <w:rsid w:val="006C360B"/>
    <w:rsid w:val="006E0CAF"/>
    <w:rsid w:val="006E23C2"/>
    <w:rsid w:val="006E5ACF"/>
    <w:rsid w:val="006E5EA1"/>
    <w:rsid w:val="006E64EE"/>
    <w:rsid w:val="006F0A89"/>
    <w:rsid w:val="006F15FE"/>
    <w:rsid w:val="006F79EB"/>
    <w:rsid w:val="00703928"/>
    <w:rsid w:val="00706815"/>
    <w:rsid w:val="00720F89"/>
    <w:rsid w:val="00722E70"/>
    <w:rsid w:val="00727599"/>
    <w:rsid w:val="007359F5"/>
    <w:rsid w:val="00740BCC"/>
    <w:rsid w:val="00746D7B"/>
    <w:rsid w:val="00746F1B"/>
    <w:rsid w:val="00760DEF"/>
    <w:rsid w:val="007640D6"/>
    <w:rsid w:val="0076529A"/>
    <w:rsid w:val="0077274D"/>
    <w:rsid w:val="00772DFB"/>
    <w:rsid w:val="00774079"/>
    <w:rsid w:val="00775DE0"/>
    <w:rsid w:val="007802B3"/>
    <w:rsid w:val="0078758D"/>
    <w:rsid w:val="007940D1"/>
    <w:rsid w:val="007A64F3"/>
    <w:rsid w:val="007A68D8"/>
    <w:rsid w:val="007B0470"/>
    <w:rsid w:val="007C3DEE"/>
    <w:rsid w:val="007C58EC"/>
    <w:rsid w:val="007C5A9F"/>
    <w:rsid w:val="007C62CB"/>
    <w:rsid w:val="007D0B1E"/>
    <w:rsid w:val="007F2D4D"/>
    <w:rsid w:val="0080072C"/>
    <w:rsid w:val="008040FF"/>
    <w:rsid w:val="0080545A"/>
    <w:rsid w:val="00805D9A"/>
    <w:rsid w:val="00810D0F"/>
    <w:rsid w:val="008115D0"/>
    <w:rsid w:val="00814B12"/>
    <w:rsid w:val="0082321E"/>
    <w:rsid w:val="00823CED"/>
    <w:rsid w:val="00827C73"/>
    <w:rsid w:val="0083494E"/>
    <w:rsid w:val="00835450"/>
    <w:rsid w:val="00835C87"/>
    <w:rsid w:val="00835F95"/>
    <w:rsid w:val="00840E39"/>
    <w:rsid w:val="00841829"/>
    <w:rsid w:val="00842E76"/>
    <w:rsid w:val="00845D55"/>
    <w:rsid w:val="0085137B"/>
    <w:rsid w:val="008531BA"/>
    <w:rsid w:val="00857B80"/>
    <w:rsid w:val="00862EBF"/>
    <w:rsid w:val="00863161"/>
    <w:rsid w:val="008655EC"/>
    <w:rsid w:val="00865C0D"/>
    <w:rsid w:val="00871D44"/>
    <w:rsid w:val="0087438B"/>
    <w:rsid w:val="008803AC"/>
    <w:rsid w:val="00881D98"/>
    <w:rsid w:val="00891C29"/>
    <w:rsid w:val="008920E3"/>
    <w:rsid w:val="00895AE8"/>
    <w:rsid w:val="008A666D"/>
    <w:rsid w:val="008B0AB4"/>
    <w:rsid w:val="008B57B7"/>
    <w:rsid w:val="008C56CA"/>
    <w:rsid w:val="008D05AC"/>
    <w:rsid w:val="008D0C7F"/>
    <w:rsid w:val="008D39BB"/>
    <w:rsid w:val="008D7B78"/>
    <w:rsid w:val="008E5FA6"/>
    <w:rsid w:val="008F2014"/>
    <w:rsid w:val="008F2496"/>
    <w:rsid w:val="008F5639"/>
    <w:rsid w:val="00902CF4"/>
    <w:rsid w:val="00905302"/>
    <w:rsid w:val="00905B7A"/>
    <w:rsid w:val="0091321A"/>
    <w:rsid w:val="00913FE6"/>
    <w:rsid w:val="00916A4D"/>
    <w:rsid w:val="00922C61"/>
    <w:rsid w:val="00922E80"/>
    <w:rsid w:val="00925F22"/>
    <w:rsid w:val="00926D0D"/>
    <w:rsid w:val="0092743F"/>
    <w:rsid w:val="00930D3A"/>
    <w:rsid w:val="009350A6"/>
    <w:rsid w:val="00937588"/>
    <w:rsid w:val="009512F7"/>
    <w:rsid w:val="00954EF4"/>
    <w:rsid w:val="009572D4"/>
    <w:rsid w:val="00964881"/>
    <w:rsid w:val="009652A1"/>
    <w:rsid w:val="00973144"/>
    <w:rsid w:val="00975658"/>
    <w:rsid w:val="009779FB"/>
    <w:rsid w:val="0098091F"/>
    <w:rsid w:val="009827D4"/>
    <w:rsid w:val="00983A8E"/>
    <w:rsid w:val="00984C5D"/>
    <w:rsid w:val="00990491"/>
    <w:rsid w:val="00991946"/>
    <w:rsid w:val="00992E80"/>
    <w:rsid w:val="0099360B"/>
    <w:rsid w:val="009A0BBE"/>
    <w:rsid w:val="009A1A0A"/>
    <w:rsid w:val="009A2D14"/>
    <w:rsid w:val="009A3C4B"/>
    <w:rsid w:val="009B7E6B"/>
    <w:rsid w:val="009C0094"/>
    <w:rsid w:val="009C2004"/>
    <w:rsid w:val="009C2133"/>
    <w:rsid w:val="009C2BA8"/>
    <w:rsid w:val="009C45E8"/>
    <w:rsid w:val="009C51D5"/>
    <w:rsid w:val="009D1C24"/>
    <w:rsid w:val="009D31BD"/>
    <w:rsid w:val="009D4E00"/>
    <w:rsid w:val="009E223A"/>
    <w:rsid w:val="009E3CB6"/>
    <w:rsid w:val="009F28BE"/>
    <w:rsid w:val="009F78E1"/>
    <w:rsid w:val="00A00D2C"/>
    <w:rsid w:val="00A02E43"/>
    <w:rsid w:val="00A03D16"/>
    <w:rsid w:val="00A149C6"/>
    <w:rsid w:val="00A153B5"/>
    <w:rsid w:val="00A23A0D"/>
    <w:rsid w:val="00A23D55"/>
    <w:rsid w:val="00A24FA4"/>
    <w:rsid w:val="00A35961"/>
    <w:rsid w:val="00A35970"/>
    <w:rsid w:val="00A3612F"/>
    <w:rsid w:val="00A3692A"/>
    <w:rsid w:val="00A44985"/>
    <w:rsid w:val="00A55BA3"/>
    <w:rsid w:val="00A60863"/>
    <w:rsid w:val="00A63728"/>
    <w:rsid w:val="00A660C1"/>
    <w:rsid w:val="00A702BE"/>
    <w:rsid w:val="00A74842"/>
    <w:rsid w:val="00A77D1A"/>
    <w:rsid w:val="00A944D1"/>
    <w:rsid w:val="00A9628F"/>
    <w:rsid w:val="00AA74E0"/>
    <w:rsid w:val="00AC0AA6"/>
    <w:rsid w:val="00AC1C20"/>
    <w:rsid w:val="00AC2C12"/>
    <w:rsid w:val="00AD108A"/>
    <w:rsid w:val="00AD490C"/>
    <w:rsid w:val="00AE75ED"/>
    <w:rsid w:val="00AF5099"/>
    <w:rsid w:val="00AF61B0"/>
    <w:rsid w:val="00B01134"/>
    <w:rsid w:val="00B06854"/>
    <w:rsid w:val="00B11F24"/>
    <w:rsid w:val="00B127E6"/>
    <w:rsid w:val="00B13D03"/>
    <w:rsid w:val="00B21572"/>
    <w:rsid w:val="00B21F79"/>
    <w:rsid w:val="00B22504"/>
    <w:rsid w:val="00B230FA"/>
    <w:rsid w:val="00B235DC"/>
    <w:rsid w:val="00B31C41"/>
    <w:rsid w:val="00B3542B"/>
    <w:rsid w:val="00B518EA"/>
    <w:rsid w:val="00B528F1"/>
    <w:rsid w:val="00B745EE"/>
    <w:rsid w:val="00B77D7B"/>
    <w:rsid w:val="00B84D85"/>
    <w:rsid w:val="00B87142"/>
    <w:rsid w:val="00B901E6"/>
    <w:rsid w:val="00B95F75"/>
    <w:rsid w:val="00B9684B"/>
    <w:rsid w:val="00BA22F7"/>
    <w:rsid w:val="00BA2D1B"/>
    <w:rsid w:val="00BA428D"/>
    <w:rsid w:val="00BA5A8F"/>
    <w:rsid w:val="00BC0DEC"/>
    <w:rsid w:val="00BC75C4"/>
    <w:rsid w:val="00BD08A8"/>
    <w:rsid w:val="00BD34A3"/>
    <w:rsid w:val="00BD357F"/>
    <w:rsid w:val="00BE2875"/>
    <w:rsid w:val="00BE5159"/>
    <w:rsid w:val="00C021CF"/>
    <w:rsid w:val="00C04469"/>
    <w:rsid w:val="00C078CC"/>
    <w:rsid w:val="00C12689"/>
    <w:rsid w:val="00C13054"/>
    <w:rsid w:val="00C1560C"/>
    <w:rsid w:val="00C20C55"/>
    <w:rsid w:val="00C20D1A"/>
    <w:rsid w:val="00C22457"/>
    <w:rsid w:val="00C253D9"/>
    <w:rsid w:val="00C260D9"/>
    <w:rsid w:val="00C30003"/>
    <w:rsid w:val="00C304A0"/>
    <w:rsid w:val="00C307C9"/>
    <w:rsid w:val="00C323D7"/>
    <w:rsid w:val="00C32D5C"/>
    <w:rsid w:val="00C41E4D"/>
    <w:rsid w:val="00C46F54"/>
    <w:rsid w:val="00C46F84"/>
    <w:rsid w:val="00C54B62"/>
    <w:rsid w:val="00C553F3"/>
    <w:rsid w:val="00C60ABC"/>
    <w:rsid w:val="00C6227F"/>
    <w:rsid w:val="00C66A98"/>
    <w:rsid w:val="00C67D8D"/>
    <w:rsid w:val="00C71521"/>
    <w:rsid w:val="00C71C1B"/>
    <w:rsid w:val="00C72DB5"/>
    <w:rsid w:val="00C76E16"/>
    <w:rsid w:val="00C80B71"/>
    <w:rsid w:val="00C87491"/>
    <w:rsid w:val="00C87F48"/>
    <w:rsid w:val="00C9404D"/>
    <w:rsid w:val="00CA250D"/>
    <w:rsid w:val="00CA488D"/>
    <w:rsid w:val="00CA7640"/>
    <w:rsid w:val="00CB0C0A"/>
    <w:rsid w:val="00CB3215"/>
    <w:rsid w:val="00CB4A48"/>
    <w:rsid w:val="00CB6F1A"/>
    <w:rsid w:val="00CC5F6B"/>
    <w:rsid w:val="00CD1C34"/>
    <w:rsid w:val="00CD3D50"/>
    <w:rsid w:val="00CE337A"/>
    <w:rsid w:val="00CE5191"/>
    <w:rsid w:val="00CE55DB"/>
    <w:rsid w:val="00CE60BD"/>
    <w:rsid w:val="00CF15AB"/>
    <w:rsid w:val="00D00DF4"/>
    <w:rsid w:val="00D0257E"/>
    <w:rsid w:val="00D2478A"/>
    <w:rsid w:val="00D27CC3"/>
    <w:rsid w:val="00D31CC0"/>
    <w:rsid w:val="00D32FD1"/>
    <w:rsid w:val="00D402FA"/>
    <w:rsid w:val="00D514D6"/>
    <w:rsid w:val="00D53EB2"/>
    <w:rsid w:val="00D541E4"/>
    <w:rsid w:val="00D5614E"/>
    <w:rsid w:val="00D64998"/>
    <w:rsid w:val="00D718DB"/>
    <w:rsid w:val="00D7349E"/>
    <w:rsid w:val="00D857BB"/>
    <w:rsid w:val="00D9453E"/>
    <w:rsid w:val="00D96D16"/>
    <w:rsid w:val="00D96FCB"/>
    <w:rsid w:val="00D9768E"/>
    <w:rsid w:val="00DA005C"/>
    <w:rsid w:val="00DA7443"/>
    <w:rsid w:val="00DA7FFC"/>
    <w:rsid w:val="00DB038E"/>
    <w:rsid w:val="00DB411E"/>
    <w:rsid w:val="00DB6014"/>
    <w:rsid w:val="00DC0954"/>
    <w:rsid w:val="00DC2337"/>
    <w:rsid w:val="00DD12E3"/>
    <w:rsid w:val="00DD3100"/>
    <w:rsid w:val="00DD631B"/>
    <w:rsid w:val="00DE06DB"/>
    <w:rsid w:val="00DF396A"/>
    <w:rsid w:val="00DF5BB8"/>
    <w:rsid w:val="00E00E18"/>
    <w:rsid w:val="00E02561"/>
    <w:rsid w:val="00E07BB3"/>
    <w:rsid w:val="00E13611"/>
    <w:rsid w:val="00E162E0"/>
    <w:rsid w:val="00E16396"/>
    <w:rsid w:val="00E16F2C"/>
    <w:rsid w:val="00E2238A"/>
    <w:rsid w:val="00E2555F"/>
    <w:rsid w:val="00E31303"/>
    <w:rsid w:val="00E31962"/>
    <w:rsid w:val="00E3277E"/>
    <w:rsid w:val="00E40415"/>
    <w:rsid w:val="00E414AB"/>
    <w:rsid w:val="00E42861"/>
    <w:rsid w:val="00E44A92"/>
    <w:rsid w:val="00E50CED"/>
    <w:rsid w:val="00E50E08"/>
    <w:rsid w:val="00E56FE0"/>
    <w:rsid w:val="00E60C6F"/>
    <w:rsid w:val="00E6115B"/>
    <w:rsid w:val="00E651D9"/>
    <w:rsid w:val="00E662D0"/>
    <w:rsid w:val="00E80883"/>
    <w:rsid w:val="00E85347"/>
    <w:rsid w:val="00E85E50"/>
    <w:rsid w:val="00E93A2D"/>
    <w:rsid w:val="00E95DAE"/>
    <w:rsid w:val="00E97274"/>
    <w:rsid w:val="00E97A4E"/>
    <w:rsid w:val="00EA6A44"/>
    <w:rsid w:val="00EA6E70"/>
    <w:rsid w:val="00EB5FAA"/>
    <w:rsid w:val="00EC51E2"/>
    <w:rsid w:val="00EC5237"/>
    <w:rsid w:val="00EC6EB9"/>
    <w:rsid w:val="00EF07E4"/>
    <w:rsid w:val="00F01698"/>
    <w:rsid w:val="00F1224C"/>
    <w:rsid w:val="00F27F28"/>
    <w:rsid w:val="00F35DAD"/>
    <w:rsid w:val="00F36734"/>
    <w:rsid w:val="00F37FF0"/>
    <w:rsid w:val="00F429F4"/>
    <w:rsid w:val="00F43CA5"/>
    <w:rsid w:val="00F43F1B"/>
    <w:rsid w:val="00F47627"/>
    <w:rsid w:val="00F5254B"/>
    <w:rsid w:val="00F536AC"/>
    <w:rsid w:val="00F55855"/>
    <w:rsid w:val="00F6732E"/>
    <w:rsid w:val="00F67E1E"/>
    <w:rsid w:val="00F702E3"/>
    <w:rsid w:val="00F74369"/>
    <w:rsid w:val="00F91167"/>
    <w:rsid w:val="00F93807"/>
    <w:rsid w:val="00FA091E"/>
    <w:rsid w:val="00FA4EF1"/>
    <w:rsid w:val="00FA65FF"/>
    <w:rsid w:val="00FA76C9"/>
    <w:rsid w:val="00FB2944"/>
    <w:rsid w:val="00FC0F33"/>
    <w:rsid w:val="00FC10CC"/>
    <w:rsid w:val="00FC5DFB"/>
    <w:rsid w:val="00FC73F9"/>
    <w:rsid w:val="00FC7576"/>
    <w:rsid w:val="00FD6AC9"/>
    <w:rsid w:val="00FE224E"/>
    <w:rsid w:val="00FE3CCB"/>
    <w:rsid w:val="00FE4BC1"/>
    <w:rsid w:val="00FF1E5D"/>
    <w:rsid w:val="00FF4DD1"/>
    <w:rsid w:val="00FF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Plain Text" w:semiHidden="1" w:uiPriority="0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6A0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EB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EBF"/>
    <w:pPr>
      <w:keepNext/>
      <w:keepLines/>
      <w:spacing w:before="200"/>
      <w:outlineLvl w:val="4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622E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62EBF"/>
    <w:rPr>
      <w:rFonts w:asciiTheme="majorHAnsi" w:eastAsiaTheme="majorEastAsia" w:hAnsiTheme="majorHAnsi" w:cs="Times New Roman"/>
      <w:b/>
      <w:bCs/>
      <w:i/>
      <w:iCs/>
      <w:color w:val="4472C4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62EBF"/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0D70FE"/>
    <w:pPr>
      <w:spacing w:after="100"/>
    </w:pPr>
  </w:style>
  <w:style w:type="character" w:customStyle="1" w:styleId="22">
    <w:name w:val="Неразрешенное упоминание2"/>
    <w:basedOn w:val="a0"/>
    <w:uiPriority w:val="99"/>
    <w:semiHidden/>
    <w:unhideWhenUsed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unhideWhenUsed/>
    <w:rsid w:val="008E5FA6"/>
    <w:rPr>
      <w:rFonts w:cs="Times New Roman"/>
      <w:color w:val="954F72" w:themeColor="followedHyperlink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A428D"/>
    <w:rPr>
      <w:rFonts w:cs="Times New Roman"/>
      <w:color w:val="605E5C"/>
      <w:shd w:val="clear" w:color="auto" w:fill="E1DFDD"/>
    </w:rPr>
  </w:style>
  <w:style w:type="character" w:styleId="af8">
    <w:name w:val="Strong"/>
    <w:basedOn w:val="a0"/>
    <w:uiPriority w:val="22"/>
    <w:qFormat/>
    <w:rsid w:val="00BA428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Plain Text" w:semiHidden="1" w:uiPriority="0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6A0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EB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EBF"/>
    <w:pPr>
      <w:keepNext/>
      <w:keepLines/>
      <w:spacing w:before="200"/>
      <w:outlineLvl w:val="4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622E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62EBF"/>
    <w:rPr>
      <w:rFonts w:asciiTheme="majorHAnsi" w:eastAsiaTheme="majorEastAsia" w:hAnsiTheme="majorHAnsi" w:cs="Times New Roman"/>
      <w:b/>
      <w:bCs/>
      <w:i/>
      <w:iCs/>
      <w:color w:val="4472C4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62EBF"/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0D70FE"/>
    <w:pPr>
      <w:spacing w:after="100"/>
    </w:pPr>
  </w:style>
  <w:style w:type="character" w:customStyle="1" w:styleId="22">
    <w:name w:val="Неразрешенное упоминание2"/>
    <w:basedOn w:val="a0"/>
    <w:uiPriority w:val="99"/>
    <w:semiHidden/>
    <w:unhideWhenUsed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unhideWhenUsed/>
    <w:rsid w:val="008E5FA6"/>
    <w:rPr>
      <w:rFonts w:cs="Times New Roman"/>
      <w:color w:val="954F72" w:themeColor="followedHyperlink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A428D"/>
    <w:rPr>
      <w:rFonts w:cs="Times New Roman"/>
      <w:color w:val="605E5C"/>
      <w:shd w:val="clear" w:color="auto" w:fill="E1DFDD"/>
    </w:rPr>
  </w:style>
  <w:style w:type="character" w:styleId="af8">
    <w:name w:val="Strong"/>
    <w:basedOn w:val="a0"/>
    <w:uiPriority w:val="22"/>
    <w:qFormat/>
    <w:rsid w:val="00BA428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anet.org/articles/seven-principles-of-effective-public-speaking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nbc.com/2021/05/20/public-speaking-fear-biggest-mistake-to-avoid-and-what-to-do-instead-according-to-speech-exper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er.galileo.usg.edu/cgi/viewcontent.cgi?article=1000&amp;context=communication-text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mu.org.ua/ua/content/activity/us_docum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D4B40-457E-424E-8A5D-93E2C5D5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2018-09-05T09:13:00Z</cp:lastPrinted>
  <dcterms:created xsi:type="dcterms:W3CDTF">2021-11-23T17:32:00Z</dcterms:created>
  <dcterms:modified xsi:type="dcterms:W3CDTF">2021-11-23T18:06:00Z</dcterms:modified>
</cp:coreProperties>
</file>