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A0" w:rsidRPr="006E5ACF" w:rsidRDefault="002146A0" w:rsidP="002146A0">
      <w:pPr>
        <w:ind w:right="-143"/>
        <w:jc w:val="center"/>
        <w:rPr>
          <w:b/>
          <w:spacing w:val="-2"/>
          <w:sz w:val="28"/>
          <w:szCs w:val="28"/>
        </w:rPr>
      </w:pPr>
      <w:r w:rsidRPr="006E5ACF">
        <w:rPr>
          <w:b/>
          <w:spacing w:val="-2"/>
          <w:sz w:val="28"/>
          <w:szCs w:val="28"/>
        </w:rPr>
        <w:t>Міністерство освіти і науки України</w:t>
      </w:r>
    </w:p>
    <w:p w:rsidR="002146A0" w:rsidRPr="006E5ACF" w:rsidRDefault="00A63728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Національний </w:t>
      </w:r>
      <w:r w:rsidR="008D05AC">
        <w:rPr>
          <w:b/>
          <w:spacing w:val="-2"/>
          <w:szCs w:val="28"/>
        </w:rPr>
        <w:t xml:space="preserve">технічний </w:t>
      </w:r>
      <w:r>
        <w:rPr>
          <w:b/>
          <w:spacing w:val="-2"/>
          <w:szCs w:val="28"/>
        </w:rPr>
        <w:t>університет</w:t>
      </w:r>
    </w:p>
    <w:p w:rsidR="002146A0" w:rsidRPr="006E5ACF" w:rsidRDefault="002146A0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6E5ACF">
        <w:rPr>
          <w:b/>
          <w:spacing w:val="-2"/>
          <w:szCs w:val="28"/>
        </w:rPr>
        <w:t>«</w:t>
      </w:r>
      <w:r w:rsidR="00A63728">
        <w:rPr>
          <w:b/>
          <w:spacing w:val="-2"/>
          <w:szCs w:val="28"/>
        </w:rPr>
        <w:t>Дніпровська політехніка</w:t>
      </w:r>
      <w:r w:rsidRPr="006E5ACF">
        <w:rPr>
          <w:b/>
          <w:spacing w:val="-2"/>
          <w:szCs w:val="28"/>
        </w:rPr>
        <w:t>»</w:t>
      </w:r>
    </w:p>
    <w:p w:rsidR="002146A0" w:rsidRPr="006E5ACF" w:rsidRDefault="002146A0" w:rsidP="002146A0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spacing w:val="-2"/>
          <w:szCs w:val="28"/>
        </w:rPr>
      </w:pPr>
    </w:p>
    <w:p w:rsidR="00862EBF" w:rsidRPr="006E5ACF" w:rsidRDefault="00862EBF" w:rsidP="00E95DAE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:rsidR="002146A0" w:rsidRPr="006E5ACF" w:rsidRDefault="002146A0" w:rsidP="002146A0">
      <w:pPr>
        <w:spacing w:before="120" w:after="120"/>
        <w:jc w:val="center"/>
        <w:rPr>
          <w:b/>
          <w:bCs/>
          <w:sz w:val="28"/>
          <w:szCs w:val="28"/>
        </w:rPr>
      </w:pPr>
      <w:r w:rsidRPr="006E5ACF">
        <w:rPr>
          <w:b/>
          <w:bCs/>
          <w:sz w:val="28"/>
          <w:szCs w:val="28"/>
        </w:rPr>
        <w:t xml:space="preserve">Кафедра </w:t>
      </w:r>
      <w:r w:rsidR="0053145A">
        <w:rPr>
          <w:b/>
          <w:bCs/>
          <w:sz w:val="28"/>
          <w:szCs w:val="28"/>
        </w:rPr>
        <w:t>міжнародних відносин</w:t>
      </w:r>
      <w:r w:rsidR="001A79DA">
        <w:rPr>
          <w:b/>
          <w:bCs/>
          <w:sz w:val="28"/>
          <w:szCs w:val="28"/>
        </w:rPr>
        <w:t xml:space="preserve"> і аудиту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6"/>
      </w:tblGrid>
      <w:tr w:rsidR="00AF61B0" w:rsidRPr="006E5ACF" w:rsidTr="00C323D7">
        <w:trPr>
          <w:trHeight w:val="1458"/>
        </w:trPr>
        <w:tc>
          <w:tcPr>
            <w:tcW w:w="4928" w:type="dxa"/>
          </w:tcPr>
          <w:p w:rsidR="00AF61B0" w:rsidRPr="006E5ACF" w:rsidRDefault="00AF61B0" w:rsidP="00AF61B0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C323D7" w:rsidRPr="006E5ACF" w:rsidRDefault="00C323D7" w:rsidP="00C323D7">
            <w:pPr>
              <w:ind w:left="34"/>
              <w:jc w:val="center"/>
              <w:rPr>
                <w:b/>
              </w:rPr>
            </w:pPr>
          </w:p>
          <w:p w:rsidR="00AF61B0" w:rsidRPr="006E5ACF" w:rsidRDefault="00AF61B0" w:rsidP="00C323D7">
            <w:pPr>
              <w:ind w:left="34"/>
              <w:jc w:val="center"/>
              <w:rPr>
                <w:b/>
              </w:rPr>
            </w:pPr>
            <w:r w:rsidRPr="006E5ACF">
              <w:rPr>
                <w:b/>
              </w:rPr>
              <w:t>«</w:t>
            </w:r>
            <w:r w:rsidR="00C323D7" w:rsidRPr="006E5ACF">
              <w:rPr>
                <w:b/>
              </w:rPr>
              <w:t>ЗАТВЕРДЖЕНО</w:t>
            </w:r>
            <w:r w:rsidRPr="006E5ACF">
              <w:rPr>
                <w:b/>
              </w:rPr>
              <w:t>»</w:t>
            </w:r>
          </w:p>
          <w:p w:rsidR="00AF61B0" w:rsidRDefault="00C323D7" w:rsidP="00C323D7">
            <w:pPr>
              <w:spacing w:after="120"/>
              <w:ind w:left="34"/>
              <w:jc w:val="center"/>
              <w:rPr>
                <w:bCs/>
                <w:color w:val="191919"/>
                <w:spacing w:val="-8"/>
                <w:lang w:val="en-US"/>
              </w:rPr>
            </w:pPr>
            <w:r w:rsidRPr="006E5ACF">
              <w:rPr>
                <w:bCs/>
                <w:color w:val="191919"/>
                <w:spacing w:val="-8"/>
              </w:rPr>
              <w:t>завідувач кафедри</w:t>
            </w:r>
          </w:p>
          <w:tbl>
            <w:tblPr>
              <w:tblStyle w:val="ae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47"/>
              <w:gridCol w:w="2348"/>
            </w:tblGrid>
            <w:tr w:rsidR="0053145A" w:rsidTr="0053145A">
              <w:tc>
                <w:tcPr>
                  <w:tcW w:w="2347" w:type="dxa"/>
                </w:tcPr>
                <w:p w:rsidR="0053145A" w:rsidRDefault="0053145A" w:rsidP="0053145A">
                  <w:pPr>
                    <w:spacing w:after="120" w:line="192" w:lineRule="auto"/>
                    <w:jc w:val="center"/>
                    <w:rPr>
                      <w:lang w:val="en-US"/>
                    </w:rPr>
                  </w:pPr>
                </w:p>
                <w:p w:rsidR="0053145A" w:rsidRDefault="0053145A" w:rsidP="005E3EF5">
                  <w:pPr>
                    <w:spacing w:after="120" w:line="192" w:lineRule="auto"/>
                    <w:jc w:val="right"/>
                    <w:rPr>
                      <w:bCs/>
                      <w:color w:val="191919"/>
                      <w:spacing w:val="-8"/>
                      <w:lang w:val="en-US"/>
                    </w:rPr>
                  </w:pPr>
                  <w:r>
                    <w:t>Пашкевич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М</w:t>
                  </w:r>
                  <w:r w:rsidRPr="006E5ACF">
                    <w:t>.</w:t>
                  </w:r>
                  <w:r>
                    <w:t>С</w:t>
                  </w:r>
                  <w:r w:rsidRPr="006E5ACF">
                    <w:t xml:space="preserve">. </w:t>
                  </w:r>
                </w:p>
              </w:tc>
              <w:tc>
                <w:tcPr>
                  <w:tcW w:w="2348" w:type="dxa"/>
                </w:tcPr>
                <w:p w:rsidR="0053145A" w:rsidRDefault="0053145A" w:rsidP="0053145A">
                  <w:pPr>
                    <w:spacing w:after="120"/>
                    <w:rPr>
                      <w:bCs/>
                      <w:color w:val="191919"/>
                      <w:spacing w:val="-8"/>
                      <w:lang w:val="en-US"/>
                    </w:rPr>
                  </w:pPr>
                  <w:r>
                    <w:rPr>
                      <w:noProof/>
                      <w:lang w:val="ru-RU"/>
                    </w:rPr>
                    <w:drawing>
                      <wp:inline distT="0" distB="0" distL="0" distR="0">
                        <wp:extent cx="609600" cy="414528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8000" b="24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14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61B0" w:rsidRPr="006E5ACF" w:rsidRDefault="00842E76" w:rsidP="00842E76">
            <w:pPr>
              <w:spacing w:after="240"/>
              <w:ind w:left="742"/>
              <w:rPr>
                <w:b/>
                <w:i/>
                <w:sz w:val="28"/>
                <w:szCs w:val="28"/>
              </w:rPr>
            </w:pPr>
            <w:r>
              <w:t>30.08.</w:t>
            </w:r>
            <w:r w:rsidR="00AF61B0" w:rsidRPr="006E5ACF">
              <w:t>20</w:t>
            </w:r>
            <w:r w:rsidR="0043623D">
              <w:t>21</w:t>
            </w:r>
            <w:r w:rsidR="00AF61B0" w:rsidRPr="006E5ACF">
              <w:t xml:space="preserve"> р</w:t>
            </w:r>
            <w:r>
              <w:t>.</w:t>
            </w:r>
          </w:p>
        </w:tc>
      </w:tr>
    </w:tbl>
    <w:p w:rsidR="00842E76" w:rsidRDefault="00842E76" w:rsidP="00C323D7">
      <w:pPr>
        <w:jc w:val="center"/>
        <w:rPr>
          <w:b/>
          <w:sz w:val="28"/>
          <w:szCs w:val="28"/>
        </w:rPr>
      </w:pPr>
    </w:p>
    <w:p w:rsidR="00C323D7" w:rsidRPr="006E5ACF" w:rsidRDefault="00C323D7" w:rsidP="00C323D7">
      <w:pPr>
        <w:jc w:val="center"/>
        <w:rPr>
          <w:b/>
          <w:sz w:val="28"/>
          <w:szCs w:val="28"/>
        </w:rPr>
      </w:pPr>
      <w:r w:rsidRPr="006E5ACF">
        <w:rPr>
          <w:b/>
          <w:sz w:val="28"/>
          <w:szCs w:val="28"/>
        </w:rPr>
        <w:t>РОБОЧА ПРОГРАМА НАВЧАЛЬНОЇ ДИСЦИПЛІНИ</w:t>
      </w:r>
    </w:p>
    <w:p w:rsidR="00C323D7" w:rsidRPr="006E5ACF" w:rsidRDefault="00C323D7" w:rsidP="00C323D7">
      <w:pPr>
        <w:pStyle w:val="a3"/>
        <w:spacing w:before="120" w:after="120"/>
        <w:jc w:val="center"/>
        <w:rPr>
          <w:b w:val="0"/>
          <w:i/>
          <w:sz w:val="28"/>
          <w:szCs w:val="28"/>
        </w:rPr>
      </w:pPr>
      <w:r w:rsidRPr="00720F89">
        <w:rPr>
          <w:b w:val="0"/>
          <w:color w:val="000000"/>
          <w:sz w:val="28"/>
          <w:szCs w:val="28"/>
        </w:rPr>
        <w:t>«</w:t>
      </w:r>
      <w:r w:rsidR="00BA5A8F">
        <w:rPr>
          <w:sz w:val="28"/>
          <w:szCs w:val="28"/>
          <w:lang w:val="ru-RU"/>
        </w:rPr>
        <w:t>Лідерство</w:t>
      </w:r>
      <w:r w:rsidRPr="00720F89">
        <w:rPr>
          <w:b w:val="0"/>
          <w:sz w:val="28"/>
          <w:szCs w:val="28"/>
        </w:rPr>
        <w:t>»</w:t>
      </w:r>
    </w:p>
    <w:p w:rsidR="00C323D7" w:rsidRPr="006E5ACF" w:rsidRDefault="00C323D7" w:rsidP="00C323D7">
      <w:pPr>
        <w:spacing w:line="216" w:lineRule="auto"/>
        <w:ind w:firstLine="284"/>
        <w:rPr>
          <w:sz w:val="22"/>
          <w:szCs w:val="22"/>
        </w:rPr>
      </w:pPr>
    </w:p>
    <w:tbl>
      <w:tblPr>
        <w:tblStyle w:val="ae"/>
        <w:tblW w:w="0" w:type="auto"/>
        <w:tblInd w:w="2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544"/>
      </w:tblGrid>
      <w:tr w:rsidR="00E414AB" w:rsidRPr="006E5ACF" w:rsidTr="004762A7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14AB" w:rsidRPr="00397337" w:rsidRDefault="00E414AB" w:rsidP="00E414AB">
            <w:r w:rsidRPr="00397337">
              <w:t>Освітній рівень</w:t>
            </w:r>
            <w:r w:rsidR="00E16396" w:rsidRPr="00397337">
              <w:t>……………</w:t>
            </w:r>
            <w:r w:rsidR="004762A7" w:rsidRPr="00397337">
              <w:t>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414AB" w:rsidRPr="00397337" w:rsidRDefault="00015A34" w:rsidP="00E16396">
            <w:r w:rsidRPr="00397337">
              <w:t>бакалавр</w:t>
            </w:r>
          </w:p>
        </w:tc>
      </w:tr>
      <w:tr w:rsidR="00E414AB" w:rsidRPr="006E5ACF" w:rsidTr="004762A7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14AB" w:rsidRPr="006E5ACF" w:rsidRDefault="00E414AB" w:rsidP="00E414AB">
            <w:r w:rsidRPr="006E5ACF">
              <w:t>Освітня програма</w:t>
            </w:r>
            <w:r w:rsidR="00E16396" w:rsidRPr="006E5ACF">
              <w:t xml:space="preserve"> …………</w:t>
            </w:r>
            <w:r w:rsidR="004762A7" w:rsidRPr="006E5ACF">
              <w:t>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414AB" w:rsidRPr="006E5ACF" w:rsidRDefault="00BA5A8F" w:rsidP="00E16396">
            <w:r w:rsidRPr="00BA5A8F">
              <w:t>для освітніх програм галузей знань 03, 05, 07, 24, 29</w:t>
            </w:r>
          </w:p>
        </w:tc>
      </w:tr>
      <w:tr w:rsidR="00E414AB" w:rsidRPr="006E5ACF" w:rsidTr="004762A7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14AB" w:rsidRPr="00397337" w:rsidRDefault="009D4E00" w:rsidP="00A63728">
            <w:r w:rsidRPr="00397337">
              <w:t>Статус</w:t>
            </w:r>
            <w:r w:rsidR="004446AF" w:rsidRPr="00397337">
              <w:t>………………</w:t>
            </w:r>
            <w:r w:rsidR="00A63728" w:rsidRPr="00397337">
              <w:t>………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414AB" w:rsidRPr="00397337" w:rsidRDefault="005E3EF5" w:rsidP="00E16396">
            <w:r>
              <w:t>з</w:t>
            </w:r>
            <w:r w:rsidR="007359F5">
              <w:t>а вибором</w:t>
            </w:r>
          </w:p>
        </w:tc>
      </w:tr>
      <w:tr w:rsidR="00840E39" w:rsidRPr="008F2014" w:rsidTr="004762A7">
        <w:tc>
          <w:tcPr>
            <w:tcW w:w="3118" w:type="dxa"/>
            <w:tcMar>
              <w:left w:w="28" w:type="dxa"/>
              <w:right w:w="28" w:type="dxa"/>
            </w:tcMar>
          </w:tcPr>
          <w:p w:rsidR="00840E39" w:rsidRPr="00397337" w:rsidRDefault="004446AF" w:rsidP="00A63728">
            <w:r w:rsidRPr="00397337">
              <w:t>Загальний о</w:t>
            </w:r>
            <w:r w:rsidR="00A63728" w:rsidRPr="00397337">
              <w:t xml:space="preserve">бсяг </w:t>
            </w:r>
            <w:r w:rsidRPr="00397337">
              <w:t>..………….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840E39" w:rsidRPr="00397337" w:rsidRDefault="00602408" w:rsidP="00602408">
            <w:r>
              <w:t>4</w:t>
            </w:r>
            <w:r w:rsidR="00A63728" w:rsidRPr="00397337">
              <w:t xml:space="preserve"> кредит</w:t>
            </w:r>
            <w:r>
              <w:t>и</w:t>
            </w:r>
            <w:r w:rsidR="00A63728" w:rsidRPr="00397337">
              <w:t xml:space="preserve"> ЕСТS </w:t>
            </w:r>
            <w:r w:rsidR="004446AF" w:rsidRPr="00397337">
              <w:t>(</w:t>
            </w:r>
            <w:r w:rsidR="00DD631B">
              <w:t>1</w:t>
            </w:r>
            <w:r>
              <w:t>2</w:t>
            </w:r>
            <w:r w:rsidR="00DD631B">
              <w:t>0</w:t>
            </w:r>
            <w:r w:rsidR="004446AF" w:rsidRPr="00397337">
              <w:t xml:space="preserve"> годин)</w:t>
            </w:r>
          </w:p>
        </w:tc>
      </w:tr>
      <w:tr w:rsidR="00840E39" w:rsidRPr="008F2014" w:rsidTr="004762A7">
        <w:tc>
          <w:tcPr>
            <w:tcW w:w="3118" w:type="dxa"/>
            <w:tcMar>
              <w:left w:w="28" w:type="dxa"/>
              <w:right w:w="28" w:type="dxa"/>
            </w:tcMar>
          </w:tcPr>
          <w:p w:rsidR="00840E39" w:rsidRPr="00397337" w:rsidRDefault="00840E39" w:rsidP="005E3EF5">
            <w:r w:rsidRPr="00397337">
              <w:t>Форма підсумкового контролю</w:t>
            </w:r>
            <w:r w:rsidR="00E16396" w:rsidRPr="00397337">
              <w:t xml:space="preserve"> 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840E39" w:rsidRPr="00397337" w:rsidRDefault="00602408" w:rsidP="004762A7">
            <w:r>
              <w:t>диференційований залік</w:t>
            </w:r>
          </w:p>
        </w:tc>
      </w:tr>
      <w:tr w:rsidR="00274A96" w:rsidRPr="006E5ACF" w:rsidTr="004762A7">
        <w:tc>
          <w:tcPr>
            <w:tcW w:w="3118" w:type="dxa"/>
            <w:tcMar>
              <w:left w:w="28" w:type="dxa"/>
              <w:right w:w="28" w:type="dxa"/>
            </w:tcMar>
          </w:tcPr>
          <w:p w:rsidR="00274A96" w:rsidRPr="00397337" w:rsidRDefault="00274A96" w:rsidP="004762A7">
            <w:r w:rsidRPr="00397337">
              <w:t>Термін викладання ………..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274A96" w:rsidRPr="00397337" w:rsidRDefault="00BA5A8F" w:rsidP="004762A7">
            <w:r w:rsidRPr="00FB6BEA">
              <w:rPr>
                <w:sz w:val="24"/>
                <w:szCs w:val="24"/>
                <w:highlight w:val="yellow"/>
              </w:rPr>
              <w:t>7</w:t>
            </w:r>
            <w:r>
              <w:rPr>
                <w:sz w:val="24"/>
                <w:szCs w:val="24"/>
                <w:highlight w:val="yellow"/>
                <w:lang w:val="en-US"/>
              </w:rPr>
              <w:t xml:space="preserve">,8 </w:t>
            </w:r>
            <w:r>
              <w:rPr>
                <w:sz w:val="24"/>
                <w:szCs w:val="24"/>
                <w:highlight w:val="yellow"/>
              </w:rPr>
              <w:t>або 11, 12</w:t>
            </w:r>
            <w:r w:rsidRPr="00FB6BEA">
              <w:rPr>
                <w:sz w:val="24"/>
                <w:szCs w:val="24"/>
                <w:highlight w:val="yellow"/>
              </w:rPr>
              <w:t xml:space="preserve"> чверт</w:t>
            </w:r>
            <w:r>
              <w:rPr>
                <w:sz w:val="24"/>
                <w:szCs w:val="24"/>
              </w:rPr>
              <w:t>і</w:t>
            </w:r>
          </w:p>
        </w:tc>
      </w:tr>
      <w:tr w:rsidR="001620F7" w:rsidRPr="006E5ACF" w:rsidTr="004762A7">
        <w:tc>
          <w:tcPr>
            <w:tcW w:w="3118" w:type="dxa"/>
            <w:tcMar>
              <w:left w:w="28" w:type="dxa"/>
              <w:right w:w="28" w:type="dxa"/>
            </w:tcMar>
          </w:tcPr>
          <w:p w:rsidR="001620F7" w:rsidRPr="00274A96" w:rsidRDefault="001620F7" w:rsidP="004762A7">
            <w:r>
              <w:t>Мова викладання …………….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1620F7" w:rsidRDefault="005E3EF5" w:rsidP="004762A7">
            <w:r>
              <w:t>у</w:t>
            </w:r>
            <w:r w:rsidR="001620F7">
              <w:t>країнська</w:t>
            </w:r>
            <w:r>
              <w:t>, англійська</w:t>
            </w:r>
          </w:p>
        </w:tc>
      </w:tr>
    </w:tbl>
    <w:p w:rsidR="00840E39" w:rsidRPr="006E5ACF" w:rsidRDefault="00840E39" w:rsidP="00C323D7">
      <w:pPr>
        <w:spacing w:before="80"/>
      </w:pPr>
    </w:p>
    <w:p w:rsidR="00C323D7" w:rsidRPr="006E5ACF" w:rsidRDefault="00C323D7" w:rsidP="00DF396A">
      <w:pPr>
        <w:spacing w:before="80"/>
        <w:ind w:firstLine="1560"/>
        <w:rPr>
          <w:i/>
          <w:sz w:val="16"/>
          <w:szCs w:val="16"/>
        </w:rPr>
      </w:pPr>
      <w:r w:rsidRPr="00720F89">
        <w:t xml:space="preserve">Викладачі: </w:t>
      </w:r>
      <w:r w:rsidR="005E3EF5">
        <w:t>Пашкевич М.С.</w:t>
      </w:r>
    </w:p>
    <w:p w:rsidR="00C323D7" w:rsidRPr="006E5ACF" w:rsidRDefault="00C323D7" w:rsidP="00C323D7">
      <w:pPr>
        <w:jc w:val="center"/>
        <w:rPr>
          <w:i/>
          <w:sz w:val="16"/>
          <w:szCs w:val="16"/>
        </w:rPr>
      </w:pPr>
    </w:p>
    <w:p w:rsidR="00C323D7" w:rsidRPr="006E5ACF" w:rsidRDefault="00C323D7" w:rsidP="004762A7">
      <w:pPr>
        <w:ind w:left="1134"/>
        <w:jc w:val="center"/>
        <w:rPr>
          <w:sz w:val="22"/>
          <w:szCs w:val="22"/>
          <w:vertAlign w:val="superscript"/>
        </w:rPr>
      </w:pPr>
    </w:p>
    <w:p w:rsidR="00E16396" w:rsidRDefault="00E16396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5E3EF5" w:rsidRDefault="005E3EF5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5E3EF5" w:rsidRDefault="005E3EF5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5E3EF5" w:rsidRDefault="005E3EF5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5E3EF5" w:rsidRDefault="005E3EF5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5E3EF5" w:rsidRDefault="005E3EF5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A63728" w:rsidRDefault="00A63728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A63728" w:rsidRPr="006E5ACF" w:rsidRDefault="00A63728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E16396" w:rsidRPr="006E5ACF" w:rsidRDefault="00E16396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2146A0" w:rsidRPr="006E5ACF" w:rsidRDefault="002146A0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6E5ACF">
        <w:rPr>
          <w:bCs/>
          <w:sz w:val="28"/>
          <w:szCs w:val="28"/>
        </w:rPr>
        <w:t>Дніпро</w:t>
      </w:r>
    </w:p>
    <w:p w:rsidR="002146A0" w:rsidRPr="006E5ACF" w:rsidRDefault="00A63728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НТУ «</w:t>
      </w:r>
      <w:r w:rsidR="008D05AC">
        <w:rPr>
          <w:bCs/>
          <w:sz w:val="28"/>
          <w:szCs w:val="28"/>
        </w:rPr>
        <w:t>ДП</w:t>
      </w:r>
      <w:r>
        <w:rPr>
          <w:bCs/>
          <w:sz w:val="28"/>
          <w:szCs w:val="28"/>
        </w:rPr>
        <w:t>»</w:t>
      </w:r>
    </w:p>
    <w:p w:rsidR="00840E39" w:rsidRPr="006E5ACF" w:rsidRDefault="002146A0" w:rsidP="00842E76">
      <w:pPr>
        <w:tabs>
          <w:tab w:val="left" w:pos="4253"/>
        </w:tabs>
        <w:jc w:val="center"/>
        <w:rPr>
          <w:sz w:val="28"/>
          <w:szCs w:val="28"/>
        </w:rPr>
      </w:pPr>
      <w:r w:rsidRPr="006E5ACF">
        <w:rPr>
          <w:bCs/>
          <w:sz w:val="28"/>
          <w:szCs w:val="28"/>
        </w:rPr>
        <w:t>20</w:t>
      </w:r>
      <w:r w:rsidR="00DF396A">
        <w:rPr>
          <w:bCs/>
          <w:sz w:val="28"/>
          <w:szCs w:val="28"/>
        </w:rPr>
        <w:t>2</w:t>
      </w:r>
      <w:r w:rsidR="00E00E18">
        <w:rPr>
          <w:bCs/>
          <w:sz w:val="28"/>
          <w:szCs w:val="28"/>
        </w:rPr>
        <w:t>1</w:t>
      </w:r>
      <w:r w:rsidRPr="006E5ACF">
        <w:rPr>
          <w:b/>
          <w:color w:val="000000"/>
          <w:sz w:val="28"/>
          <w:szCs w:val="28"/>
        </w:rPr>
        <w:br w:type="page"/>
      </w:r>
    </w:p>
    <w:p w:rsidR="007F2D4D" w:rsidRPr="00D857BB" w:rsidRDefault="007F2D4D" w:rsidP="00225B42">
      <w:pPr>
        <w:pStyle w:val="a3"/>
        <w:ind w:firstLine="567"/>
        <w:jc w:val="both"/>
        <w:rPr>
          <w:rFonts w:eastAsia="TimesNewRoman"/>
          <w:b w:val="0"/>
          <w:sz w:val="28"/>
          <w:szCs w:val="28"/>
        </w:rPr>
      </w:pPr>
      <w:r w:rsidRPr="00720F89">
        <w:rPr>
          <w:b w:val="0"/>
          <w:sz w:val="28"/>
          <w:szCs w:val="28"/>
        </w:rPr>
        <w:lastRenderedPageBreak/>
        <w:t xml:space="preserve">Робоча програма навчальної дисципліни </w:t>
      </w:r>
      <w:r w:rsidRPr="008B0AB4">
        <w:rPr>
          <w:b w:val="0"/>
          <w:color w:val="000000"/>
          <w:sz w:val="28"/>
          <w:szCs w:val="28"/>
        </w:rPr>
        <w:t>«</w:t>
      </w:r>
      <w:r w:rsidR="00BA5A8F">
        <w:rPr>
          <w:b w:val="0"/>
          <w:sz w:val="28"/>
          <w:szCs w:val="28"/>
        </w:rPr>
        <w:t>Лідерство</w:t>
      </w:r>
      <w:r w:rsidRPr="008B0AB4">
        <w:rPr>
          <w:b w:val="0"/>
          <w:sz w:val="28"/>
          <w:szCs w:val="28"/>
        </w:rPr>
        <w:t xml:space="preserve">» для </w:t>
      </w:r>
      <w:r w:rsidR="008B0AB4">
        <w:rPr>
          <w:b w:val="0"/>
          <w:sz w:val="28"/>
          <w:szCs w:val="28"/>
        </w:rPr>
        <w:t>бакалаврів</w:t>
      </w:r>
      <w:r w:rsidR="005E3EF5" w:rsidRPr="005E3EF5">
        <w:rPr>
          <w:b w:val="0"/>
          <w:sz w:val="28"/>
          <w:szCs w:val="28"/>
        </w:rPr>
        <w:t xml:space="preserve"> </w:t>
      </w:r>
      <w:r w:rsidR="005E3EF5">
        <w:rPr>
          <w:b w:val="0"/>
          <w:sz w:val="28"/>
          <w:szCs w:val="28"/>
        </w:rPr>
        <w:t xml:space="preserve">освітніх програм </w:t>
      </w:r>
      <w:r w:rsidR="00BA5A8F" w:rsidRPr="00BA5A8F">
        <w:rPr>
          <w:b w:val="0"/>
          <w:sz w:val="28"/>
          <w:szCs w:val="28"/>
        </w:rPr>
        <w:t>галузей знань 03, 05, 07, 24, 29</w:t>
      </w:r>
      <w:r w:rsidRPr="00720F89">
        <w:rPr>
          <w:b w:val="0"/>
          <w:sz w:val="28"/>
          <w:szCs w:val="28"/>
        </w:rPr>
        <w:t xml:space="preserve"> / </w:t>
      </w:r>
      <w:r w:rsidRPr="00720F89">
        <w:rPr>
          <w:b w:val="0"/>
          <w:iCs/>
          <w:sz w:val="28"/>
          <w:szCs w:val="28"/>
        </w:rPr>
        <w:t>Нац. техн. ун-т.</w:t>
      </w:r>
      <w:r w:rsidR="008D05AC" w:rsidRPr="00720F89">
        <w:rPr>
          <w:b w:val="0"/>
          <w:iCs/>
          <w:sz w:val="28"/>
          <w:szCs w:val="28"/>
        </w:rPr>
        <w:t xml:space="preserve"> «</w:t>
      </w:r>
      <w:r w:rsidR="008D05AC" w:rsidRPr="0077274D">
        <w:rPr>
          <w:b w:val="0"/>
          <w:iCs/>
          <w:sz w:val="28"/>
          <w:szCs w:val="28"/>
        </w:rPr>
        <w:t>Дніпровська політехніка»</w:t>
      </w:r>
      <w:r w:rsidRPr="0077274D">
        <w:rPr>
          <w:b w:val="0"/>
          <w:iCs/>
          <w:sz w:val="28"/>
          <w:szCs w:val="28"/>
        </w:rPr>
        <w:t xml:space="preserve">, каф. </w:t>
      </w:r>
      <w:r w:rsidR="005E3EF5">
        <w:rPr>
          <w:b w:val="0"/>
          <w:iCs/>
          <w:sz w:val="28"/>
          <w:szCs w:val="28"/>
        </w:rPr>
        <w:t>м</w:t>
      </w:r>
      <w:r w:rsidR="00E00E18" w:rsidRPr="0077274D">
        <w:rPr>
          <w:b w:val="0"/>
          <w:iCs/>
          <w:sz w:val="28"/>
          <w:szCs w:val="28"/>
        </w:rPr>
        <w:t xml:space="preserve">іжнародних відносин </w:t>
      </w:r>
      <w:r w:rsidR="001A79DA" w:rsidRPr="0077274D">
        <w:rPr>
          <w:b w:val="0"/>
          <w:iCs/>
          <w:sz w:val="28"/>
          <w:szCs w:val="28"/>
        </w:rPr>
        <w:t>і аудиту</w:t>
      </w:r>
      <w:r w:rsidRPr="0077274D">
        <w:rPr>
          <w:b w:val="0"/>
          <w:iCs/>
          <w:sz w:val="28"/>
          <w:szCs w:val="28"/>
        </w:rPr>
        <w:t xml:space="preserve">. – Д.: </w:t>
      </w:r>
      <w:r w:rsidR="0059119A" w:rsidRPr="0077274D">
        <w:rPr>
          <w:b w:val="0"/>
          <w:iCs/>
          <w:sz w:val="28"/>
          <w:szCs w:val="28"/>
        </w:rPr>
        <w:t>НТУ «</w:t>
      </w:r>
      <w:r w:rsidR="008D05AC" w:rsidRPr="0077274D">
        <w:rPr>
          <w:b w:val="0"/>
          <w:iCs/>
          <w:sz w:val="28"/>
          <w:szCs w:val="28"/>
        </w:rPr>
        <w:t>ДП</w:t>
      </w:r>
      <w:r w:rsidR="0059119A" w:rsidRPr="0077274D">
        <w:rPr>
          <w:b w:val="0"/>
          <w:iCs/>
          <w:sz w:val="28"/>
          <w:szCs w:val="28"/>
        </w:rPr>
        <w:t>»</w:t>
      </w:r>
      <w:r w:rsidRPr="0077274D">
        <w:rPr>
          <w:b w:val="0"/>
          <w:iCs/>
          <w:sz w:val="28"/>
          <w:szCs w:val="28"/>
        </w:rPr>
        <w:t>,</w:t>
      </w:r>
      <w:r w:rsidRPr="0077274D">
        <w:rPr>
          <w:b w:val="0"/>
          <w:sz w:val="28"/>
          <w:szCs w:val="28"/>
        </w:rPr>
        <w:t xml:space="preserve"> 20</w:t>
      </w:r>
      <w:r w:rsidR="00857B80" w:rsidRPr="0077274D">
        <w:rPr>
          <w:b w:val="0"/>
          <w:sz w:val="28"/>
          <w:szCs w:val="28"/>
        </w:rPr>
        <w:t>2</w:t>
      </w:r>
      <w:r w:rsidR="00E00E18" w:rsidRPr="0077274D">
        <w:rPr>
          <w:b w:val="0"/>
          <w:sz w:val="28"/>
          <w:szCs w:val="28"/>
        </w:rPr>
        <w:t>1</w:t>
      </w:r>
      <w:r w:rsidRPr="0077274D">
        <w:rPr>
          <w:b w:val="0"/>
          <w:sz w:val="28"/>
          <w:szCs w:val="28"/>
        </w:rPr>
        <w:t xml:space="preserve">. </w:t>
      </w:r>
      <w:r w:rsidRPr="0077274D">
        <w:rPr>
          <w:rFonts w:eastAsia="TimesNewRoman"/>
          <w:b w:val="0"/>
          <w:sz w:val="28"/>
          <w:szCs w:val="28"/>
        </w:rPr>
        <w:t xml:space="preserve">– </w:t>
      </w:r>
      <w:r w:rsidR="000F1723">
        <w:rPr>
          <w:rFonts w:eastAsia="TimesNewRoman"/>
          <w:b w:val="0"/>
          <w:sz w:val="28"/>
          <w:szCs w:val="28"/>
        </w:rPr>
        <w:t>10 </w:t>
      </w:r>
      <w:r w:rsidRPr="0077274D">
        <w:rPr>
          <w:rFonts w:eastAsia="TimesNewRoman"/>
          <w:b w:val="0"/>
          <w:sz w:val="28"/>
          <w:szCs w:val="28"/>
        </w:rPr>
        <w:t>с.</w:t>
      </w:r>
    </w:p>
    <w:p w:rsidR="00225B42" w:rsidRPr="00225B42" w:rsidRDefault="00225B42" w:rsidP="00225B42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720F89">
        <w:rPr>
          <w:sz w:val="28"/>
          <w:szCs w:val="28"/>
        </w:rPr>
        <w:t xml:space="preserve">Розробник – </w:t>
      </w:r>
      <w:r w:rsidR="005E3EF5">
        <w:rPr>
          <w:sz w:val="28"/>
          <w:szCs w:val="28"/>
        </w:rPr>
        <w:t>Пашкевич М.С.</w:t>
      </w:r>
    </w:p>
    <w:p w:rsidR="00C41E4D" w:rsidRPr="004446AF" w:rsidRDefault="00EC6EB9" w:rsidP="00E662D0">
      <w:pPr>
        <w:spacing w:before="240"/>
        <w:ind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Р</w:t>
      </w:r>
      <w:r w:rsidR="00C41E4D" w:rsidRPr="004446AF">
        <w:rPr>
          <w:sz w:val="28"/>
          <w:szCs w:val="28"/>
        </w:rPr>
        <w:t xml:space="preserve">обоча програма </w:t>
      </w:r>
      <w:r w:rsidR="00CE5191" w:rsidRPr="004446AF">
        <w:rPr>
          <w:sz w:val="28"/>
          <w:szCs w:val="28"/>
        </w:rPr>
        <w:t>регламентує</w:t>
      </w:r>
      <w:r w:rsidR="00C41E4D" w:rsidRPr="004446AF">
        <w:rPr>
          <w:sz w:val="28"/>
          <w:szCs w:val="28"/>
        </w:rPr>
        <w:t>:</w:t>
      </w:r>
    </w:p>
    <w:p w:rsidR="00D7349E" w:rsidRPr="004446AF" w:rsidRDefault="005E3EF5" w:rsidP="00225B42">
      <w:pPr>
        <w:pStyle w:val="ad"/>
        <w:numPr>
          <w:ilvl w:val="0"/>
          <w:numId w:val="7"/>
        </w:numPr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49E" w:rsidRPr="004446AF">
        <w:rPr>
          <w:sz w:val="28"/>
          <w:szCs w:val="28"/>
        </w:rPr>
        <w:t>мету дисципліни;</w:t>
      </w:r>
    </w:p>
    <w:p w:rsidR="00C41E4D" w:rsidRPr="004446AF" w:rsidRDefault="005E3EF5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E4D" w:rsidRPr="004446AF">
        <w:rPr>
          <w:sz w:val="28"/>
          <w:szCs w:val="28"/>
        </w:rPr>
        <w:t xml:space="preserve">дисциплінарні результати навчання; </w:t>
      </w:r>
    </w:p>
    <w:p w:rsidR="00D7349E" w:rsidRPr="004446AF" w:rsidRDefault="005E3EF5" w:rsidP="00D7349E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49E" w:rsidRPr="004446AF">
        <w:rPr>
          <w:sz w:val="28"/>
          <w:szCs w:val="28"/>
        </w:rPr>
        <w:t xml:space="preserve">обсяг </w:t>
      </w:r>
      <w:r w:rsidR="00274A96">
        <w:rPr>
          <w:sz w:val="28"/>
          <w:szCs w:val="28"/>
        </w:rPr>
        <w:t>і</w:t>
      </w:r>
      <w:r w:rsidR="00D7349E" w:rsidRPr="004446AF">
        <w:rPr>
          <w:sz w:val="28"/>
          <w:szCs w:val="28"/>
        </w:rPr>
        <w:t xml:space="preserve"> розподіл за формами організації </w:t>
      </w:r>
      <w:r w:rsidR="008D05AC">
        <w:rPr>
          <w:sz w:val="28"/>
          <w:szCs w:val="28"/>
        </w:rPr>
        <w:t>освітнього</w:t>
      </w:r>
      <w:r w:rsidR="00D7349E" w:rsidRPr="004446AF">
        <w:rPr>
          <w:sz w:val="28"/>
          <w:szCs w:val="28"/>
        </w:rPr>
        <w:t xml:space="preserve"> процесу та видами навчальних занять;</w:t>
      </w:r>
    </w:p>
    <w:p w:rsidR="00D7349E" w:rsidRPr="004446AF" w:rsidRDefault="005E3EF5" w:rsidP="00F43CA5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49E" w:rsidRPr="004446AF">
        <w:rPr>
          <w:sz w:val="28"/>
          <w:szCs w:val="28"/>
        </w:rPr>
        <w:t>програму дисципліни (тематичний план за видами навчальних занять);</w:t>
      </w:r>
    </w:p>
    <w:p w:rsidR="00F43CA5" w:rsidRPr="004446AF" w:rsidRDefault="005E3EF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49E" w:rsidRPr="004446AF">
        <w:rPr>
          <w:sz w:val="28"/>
          <w:szCs w:val="28"/>
        </w:rPr>
        <w:t>алгоритм оцінювання рівня досягнення дисциплінарних результатів навчання (</w:t>
      </w:r>
      <w:r w:rsidR="00F43CA5" w:rsidRPr="004446AF">
        <w:rPr>
          <w:sz w:val="28"/>
          <w:szCs w:val="28"/>
        </w:rPr>
        <w:t xml:space="preserve">шкали, </w:t>
      </w:r>
      <w:r w:rsidR="00D7349E" w:rsidRPr="004446AF">
        <w:rPr>
          <w:sz w:val="28"/>
          <w:szCs w:val="28"/>
        </w:rPr>
        <w:t>засоби, процедури та критерії оцінювання);</w:t>
      </w:r>
    </w:p>
    <w:p w:rsidR="00C41E4D" w:rsidRPr="004446AF" w:rsidRDefault="005E3EF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CA5" w:rsidRPr="004446AF">
        <w:rPr>
          <w:sz w:val="28"/>
          <w:szCs w:val="28"/>
        </w:rPr>
        <w:t>інструменти, обладнання та програмне забезпечення;</w:t>
      </w:r>
    </w:p>
    <w:p w:rsidR="00F43CA5" w:rsidRDefault="005E3EF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CA5" w:rsidRPr="004446AF">
        <w:rPr>
          <w:sz w:val="28"/>
          <w:szCs w:val="28"/>
        </w:rPr>
        <w:t>рекомендовані джерела інформації.</w:t>
      </w:r>
    </w:p>
    <w:p w:rsidR="00225B42" w:rsidRDefault="00225B42" w:rsidP="00225B42">
      <w:pPr>
        <w:pStyle w:val="ad"/>
        <w:suppressLineNumbers/>
        <w:suppressAutoHyphens/>
        <w:ind w:left="567"/>
        <w:jc w:val="both"/>
        <w:rPr>
          <w:sz w:val="28"/>
          <w:szCs w:val="28"/>
        </w:rPr>
      </w:pPr>
    </w:p>
    <w:p w:rsidR="00225B42" w:rsidRPr="00225B42" w:rsidRDefault="00225B42" w:rsidP="00225B42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rFonts w:eastAsia="TimesNewRoman"/>
          <w:sz w:val="28"/>
          <w:szCs w:val="28"/>
        </w:rPr>
      </w:pPr>
      <w:r w:rsidRPr="00225B42">
        <w:rPr>
          <w:color w:val="000000"/>
          <w:sz w:val="28"/>
          <w:szCs w:val="28"/>
        </w:rPr>
        <w:t>Робоча програма призначена для</w:t>
      </w:r>
      <w:r>
        <w:rPr>
          <w:color w:val="000000"/>
          <w:sz w:val="28"/>
          <w:szCs w:val="28"/>
        </w:rPr>
        <w:t xml:space="preserve"> реалізації компетентнісного підходу під час </w:t>
      </w:r>
      <w:r w:rsidR="00A23A0D">
        <w:rPr>
          <w:color w:val="000000"/>
          <w:sz w:val="28"/>
          <w:szCs w:val="28"/>
        </w:rPr>
        <w:t xml:space="preserve">планування освітнього процесу, </w:t>
      </w:r>
      <w:r w:rsidR="00612142">
        <w:rPr>
          <w:color w:val="000000"/>
          <w:sz w:val="28"/>
          <w:szCs w:val="28"/>
        </w:rPr>
        <w:t xml:space="preserve">викладання дисципліни, підготовки студентів до контрольних заходів, </w:t>
      </w:r>
      <w:r w:rsidR="009F78E1">
        <w:rPr>
          <w:color w:val="000000"/>
          <w:sz w:val="28"/>
          <w:szCs w:val="28"/>
        </w:rPr>
        <w:t xml:space="preserve">контролю </w:t>
      </w:r>
      <w:r w:rsidR="00A55BA3">
        <w:rPr>
          <w:color w:val="000000"/>
          <w:sz w:val="28"/>
          <w:szCs w:val="28"/>
        </w:rPr>
        <w:t>провадження освітньої діяльності</w:t>
      </w:r>
      <w:r w:rsidR="009F78E1">
        <w:rPr>
          <w:color w:val="000000"/>
          <w:sz w:val="28"/>
          <w:szCs w:val="28"/>
        </w:rPr>
        <w:t xml:space="preserve">, </w:t>
      </w:r>
      <w:r w:rsidRPr="00225B42">
        <w:rPr>
          <w:color w:val="000000"/>
          <w:sz w:val="28"/>
          <w:szCs w:val="28"/>
        </w:rPr>
        <w:t>внутрішнього та зовнішнього контролю</w:t>
      </w:r>
      <w:r w:rsidR="009779FB">
        <w:rPr>
          <w:color w:val="000000"/>
          <w:sz w:val="28"/>
          <w:szCs w:val="28"/>
        </w:rPr>
        <w:t xml:space="preserve"> забезпечення</w:t>
      </w:r>
      <w:r w:rsidRPr="00225B42">
        <w:rPr>
          <w:color w:val="000000"/>
          <w:sz w:val="28"/>
          <w:szCs w:val="28"/>
        </w:rPr>
        <w:t xml:space="preserve"> якості </w:t>
      </w:r>
      <w:r w:rsidR="00A55BA3">
        <w:rPr>
          <w:color w:val="000000"/>
          <w:sz w:val="28"/>
          <w:szCs w:val="28"/>
        </w:rPr>
        <w:t>вищої освіти</w:t>
      </w:r>
      <w:r w:rsidR="009F78E1">
        <w:rPr>
          <w:color w:val="000000"/>
          <w:sz w:val="28"/>
          <w:szCs w:val="28"/>
        </w:rPr>
        <w:t>,</w:t>
      </w:r>
      <w:r w:rsidRPr="00225B42">
        <w:rPr>
          <w:color w:val="000000"/>
          <w:sz w:val="28"/>
          <w:szCs w:val="28"/>
        </w:rPr>
        <w:t xml:space="preserve"> акредитації освітн</w:t>
      </w:r>
      <w:r>
        <w:rPr>
          <w:color w:val="000000"/>
          <w:sz w:val="28"/>
          <w:szCs w:val="28"/>
        </w:rPr>
        <w:t>іх</w:t>
      </w:r>
      <w:r w:rsidRPr="00225B42"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</w:rPr>
        <w:t>.</w:t>
      </w:r>
    </w:p>
    <w:p w:rsidR="00225B42" w:rsidRDefault="00225B42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</w:p>
    <w:p w:rsidR="00840E39" w:rsidRPr="00494857" w:rsidRDefault="00840E39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Погоджено рішенням </w:t>
      </w:r>
      <w:r w:rsidR="005E3EF5">
        <w:rPr>
          <w:sz w:val="28"/>
          <w:szCs w:val="28"/>
        </w:rPr>
        <w:t xml:space="preserve">засідання кафедри міжнародних відносин і аудиту </w:t>
      </w:r>
      <w:r w:rsidRPr="00494857">
        <w:rPr>
          <w:sz w:val="28"/>
          <w:szCs w:val="28"/>
        </w:rPr>
        <w:t>(протокол № </w:t>
      </w:r>
      <w:r w:rsidR="00B21572">
        <w:rPr>
          <w:sz w:val="28"/>
          <w:szCs w:val="28"/>
        </w:rPr>
        <w:t>1</w:t>
      </w:r>
      <w:r w:rsidRPr="00494857">
        <w:rPr>
          <w:sz w:val="28"/>
          <w:szCs w:val="28"/>
        </w:rPr>
        <w:t xml:space="preserve"> від </w:t>
      </w:r>
      <w:r w:rsidR="00B21572">
        <w:rPr>
          <w:sz w:val="28"/>
          <w:szCs w:val="28"/>
        </w:rPr>
        <w:t>30.08.20</w:t>
      </w:r>
      <w:r w:rsidR="00857B80">
        <w:rPr>
          <w:sz w:val="28"/>
          <w:szCs w:val="28"/>
        </w:rPr>
        <w:t>2</w:t>
      </w:r>
      <w:r w:rsidR="00E00E18">
        <w:rPr>
          <w:sz w:val="28"/>
          <w:szCs w:val="28"/>
        </w:rPr>
        <w:t>1</w:t>
      </w:r>
      <w:r w:rsidR="00B21572">
        <w:rPr>
          <w:sz w:val="28"/>
          <w:szCs w:val="28"/>
        </w:rPr>
        <w:t> р</w:t>
      </w:r>
      <w:r w:rsidRPr="00494857">
        <w:rPr>
          <w:sz w:val="28"/>
          <w:szCs w:val="28"/>
        </w:rPr>
        <w:t>).</w:t>
      </w:r>
    </w:p>
    <w:p w:rsidR="00EC6EB9" w:rsidRPr="006E5ACF" w:rsidRDefault="00EC6EB9" w:rsidP="00C41E4D">
      <w:pPr>
        <w:ind w:firstLine="567"/>
        <w:jc w:val="both"/>
        <w:rPr>
          <w:sz w:val="28"/>
          <w:szCs w:val="28"/>
        </w:rPr>
      </w:pPr>
    </w:p>
    <w:p w:rsidR="004A622E" w:rsidRPr="006E5ACF" w:rsidRDefault="002146A0" w:rsidP="004F6FE7">
      <w:pPr>
        <w:spacing w:before="120" w:after="120"/>
        <w:jc w:val="center"/>
        <w:rPr>
          <w:color w:val="000000"/>
          <w:sz w:val="28"/>
          <w:szCs w:val="28"/>
        </w:rPr>
      </w:pPr>
      <w:r w:rsidRPr="006E5ACF">
        <w:rPr>
          <w:color w:val="000000"/>
          <w:sz w:val="28"/>
          <w:szCs w:val="28"/>
        </w:rPr>
        <w:br w:type="page"/>
      </w:r>
    </w:p>
    <w:p w:rsidR="00CB4A48" w:rsidRPr="006E5ACF" w:rsidRDefault="00CB4A48" w:rsidP="00F74369">
      <w:pPr>
        <w:pStyle w:val="1"/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Toc523035521"/>
      <w:bookmarkStart w:id="1" w:name="_Hlk497601822"/>
      <w:r w:rsidRPr="00CB4A4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="00F43F1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B4A48">
        <w:rPr>
          <w:rFonts w:ascii="Times New Roman" w:hAnsi="Times New Roman"/>
          <w:b/>
          <w:bCs/>
          <w:color w:val="000000"/>
          <w:sz w:val="28"/>
          <w:szCs w:val="28"/>
        </w:rPr>
        <w:t xml:space="preserve"> МЕТА </w:t>
      </w:r>
      <w:r w:rsidR="00AC1C20" w:rsidRPr="00CB4A48">
        <w:rPr>
          <w:rFonts w:ascii="Times New Roman" w:hAnsi="Times New Roman"/>
          <w:b/>
          <w:bCs/>
          <w:color w:val="000000"/>
          <w:sz w:val="28"/>
          <w:szCs w:val="28"/>
        </w:rPr>
        <w:t>НАВЧАЛЬНОЇ ДИ</w:t>
      </w:r>
      <w:r w:rsidR="00EA6E70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AC1C20" w:rsidRPr="00CB4A48">
        <w:rPr>
          <w:rFonts w:ascii="Times New Roman" w:hAnsi="Times New Roman"/>
          <w:b/>
          <w:bCs/>
          <w:color w:val="000000"/>
          <w:sz w:val="28"/>
          <w:szCs w:val="28"/>
        </w:rPr>
        <w:t>ЦИПЛІНИ</w:t>
      </w:r>
      <w:bookmarkEnd w:id="0"/>
    </w:p>
    <w:p w:rsidR="002146A0" w:rsidRPr="006E5ACF" w:rsidRDefault="00CE60BD" w:rsidP="009D1C24">
      <w:pPr>
        <w:pStyle w:val="3"/>
        <w:widowControl w:val="0"/>
        <w:spacing w:before="240" w:after="240"/>
        <w:ind w:left="0" w:firstLine="567"/>
        <w:rPr>
          <w:spacing w:val="0"/>
          <w:szCs w:val="28"/>
        </w:rPr>
      </w:pPr>
      <w:r>
        <w:rPr>
          <w:bCs/>
          <w:color w:val="000000"/>
          <w:spacing w:val="0"/>
          <w:szCs w:val="28"/>
        </w:rPr>
        <w:t>Д</w:t>
      </w:r>
      <w:r w:rsidR="002146A0" w:rsidRPr="006E5ACF">
        <w:rPr>
          <w:spacing w:val="0"/>
          <w:szCs w:val="28"/>
        </w:rPr>
        <w:t>исциплін</w:t>
      </w:r>
      <w:r>
        <w:rPr>
          <w:spacing w:val="0"/>
          <w:szCs w:val="28"/>
        </w:rPr>
        <w:t>а</w:t>
      </w:r>
      <w:r w:rsidR="002146A0" w:rsidRPr="006E5ACF">
        <w:rPr>
          <w:spacing w:val="0"/>
          <w:szCs w:val="28"/>
        </w:rPr>
        <w:t xml:space="preserve"> </w:t>
      </w:r>
      <w:r w:rsidR="002146A0" w:rsidRPr="00990491">
        <w:rPr>
          <w:spacing w:val="0"/>
          <w:szCs w:val="28"/>
        </w:rPr>
        <w:t>«</w:t>
      </w:r>
      <w:r w:rsidR="00BA5A8F">
        <w:rPr>
          <w:spacing w:val="0"/>
          <w:szCs w:val="28"/>
        </w:rPr>
        <w:t>Лідерство</w:t>
      </w:r>
      <w:r w:rsidR="002146A0" w:rsidRPr="00720F89">
        <w:rPr>
          <w:spacing w:val="0"/>
          <w:szCs w:val="28"/>
        </w:rPr>
        <w:t xml:space="preserve">» </w:t>
      </w:r>
      <w:r>
        <w:rPr>
          <w:spacing w:val="0"/>
          <w:szCs w:val="28"/>
        </w:rPr>
        <w:t>дозволяє сформувати індивідуальну освітню траєкторію студента шляхом досягнення</w:t>
      </w:r>
      <w:r w:rsidR="00842E76">
        <w:rPr>
          <w:spacing w:val="0"/>
          <w:szCs w:val="28"/>
        </w:rPr>
        <w:t xml:space="preserve"> додаткових до обов</w:t>
      </w:r>
      <w:r w:rsidR="00842E76" w:rsidRPr="00842E76">
        <w:rPr>
          <w:spacing w:val="0"/>
          <w:szCs w:val="28"/>
        </w:rPr>
        <w:t>’</w:t>
      </w:r>
      <w:r w:rsidR="00842E76">
        <w:rPr>
          <w:spacing w:val="0"/>
          <w:szCs w:val="28"/>
        </w:rPr>
        <w:t>язкових</w:t>
      </w:r>
      <w:r>
        <w:rPr>
          <w:spacing w:val="0"/>
          <w:szCs w:val="28"/>
        </w:rPr>
        <w:t xml:space="preserve"> наступних</w:t>
      </w:r>
      <w:r w:rsidR="002146A0" w:rsidRPr="00720F89">
        <w:rPr>
          <w:spacing w:val="0"/>
          <w:szCs w:val="28"/>
        </w:rPr>
        <w:t xml:space="preserve"> результат</w:t>
      </w:r>
      <w:r>
        <w:rPr>
          <w:spacing w:val="0"/>
          <w:szCs w:val="28"/>
        </w:rPr>
        <w:t>ів</w:t>
      </w:r>
      <w:r w:rsidR="002146A0" w:rsidRPr="00720F89">
        <w:rPr>
          <w:spacing w:val="0"/>
          <w:szCs w:val="28"/>
        </w:rPr>
        <w:t xml:space="preserve"> навчання: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8"/>
      </w:tblGrid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ind w:left="142"/>
              <w:jc w:val="both"/>
              <w:rPr>
                <w:sz w:val="28"/>
                <w:szCs w:val="28"/>
              </w:rPr>
            </w:pPr>
            <w:bookmarkStart w:id="2" w:name="_Hlk497473763"/>
            <w:r>
              <w:rPr>
                <w:sz w:val="28"/>
                <w:szCs w:val="28"/>
              </w:rPr>
              <w:t xml:space="preserve">РН1 </w:t>
            </w:r>
            <w:r w:rsidR="00BA5A8F" w:rsidRPr="00BA5A8F">
              <w:rPr>
                <w:sz w:val="28"/>
                <w:szCs w:val="28"/>
              </w:rPr>
              <w:t>Порівнювати лідерство та управління, розрізняти їх прояви у реальному житті.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РН2 </w:t>
            </w:r>
            <w:r w:rsidR="00BA5A8F" w:rsidRPr="00BA5A8F">
              <w:rPr>
                <w:sz w:val="28"/>
                <w:szCs w:val="28"/>
              </w:rPr>
              <w:t>Пояснювати сутність сучасного лідерства та простежувати її еволюцію у історичному контексті.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РН3 </w:t>
            </w:r>
            <w:r w:rsidR="00BA5A8F" w:rsidRPr="00BA5A8F">
              <w:rPr>
                <w:sz w:val="28"/>
                <w:szCs w:val="28"/>
              </w:rPr>
              <w:t>Характеризувати сучасного лідера та його моральні принципи.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РН4 </w:t>
            </w:r>
            <w:r w:rsidR="00BA5A8F" w:rsidRPr="00BA5A8F">
              <w:rPr>
                <w:sz w:val="28"/>
                <w:szCs w:val="28"/>
              </w:rPr>
              <w:t>Пояснювати та аналізувати теорії сучасного лідерства та його структуру.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РН5 </w:t>
            </w:r>
            <w:r w:rsidR="00BA5A8F" w:rsidRPr="00BA5A8F">
              <w:rPr>
                <w:sz w:val="28"/>
                <w:szCs w:val="28"/>
              </w:rPr>
              <w:t>Демонструвати власний емоційний інтелект.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РН6 </w:t>
            </w:r>
            <w:r w:rsidR="00BA5A8F" w:rsidRPr="00BA5A8F">
              <w:rPr>
                <w:sz w:val="28"/>
                <w:szCs w:val="28"/>
              </w:rPr>
              <w:t>Демонструвати лідерські навички у контексті ролі «працівника» організації.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РН7 </w:t>
            </w:r>
            <w:r w:rsidR="00BA5A8F" w:rsidRPr="00BA5A8F">
              <w:rPr>
                <w:sz w:val="28"/>
                <w:szCs w:val="28"/>
              </w:rPr>
              <w:t>Демонструвати навички ефективних перемовин.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РН8 </w:t>
            </w:r>
            <w:r w:rsidR="00BA5A8F" w:rsidRPr="00BA5A8F">
              <w:rPr>
                <w:sz w:val="28"/>
                <w:szCs w:val="28"/>
              </w:rPr>
              <w:t>Демонструвати здатність до прийняття рішення.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РН9 </w:t>
            </w:r>
            <w:r w:rsidR="00BA5A8F" w:rsidRPr="00BA5A8F">
              <w:rPr>
                <w:sz w:val="28"/>
                <w:szCs w:val="28"/>
              </w:rPr>
              <w:t>Пояснювати управління змінами, як навичку сучасного лідера.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РН10 </w:t>
            </w:r>
            <w:r w:rsidR="00BA5A8F" w:rsidRPr="00BA5A8F">
              <w:rPr>
                <w:sz w:val="28"/>
                <w:szCs w:val="28"/>
              </w:rPr>
              <w:t>Аналізувати харизматичне лідерство.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РН11 </w:t>
            </w:r>
            <w:r w:rsidR="00BA5A8F" w:rsidRPr="00BA5A8F">
              <w:rPr>
                <w:sz w:val="28"/>
                <w:szCs w:val="28"/>
              </w:rPr>
              <w:t>Аналізувати резонансне лідерство.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 12 </w:t>
            </w:r>
            <w:r w:rsidR="00BA5A8F" w:rsidRPr="00BA5A8F">
              <w:rPr>
                <w:sz w:val="28"/>
                <w:szCs w:val="28"/>
              </w:rPr>
              <w:t>Аналізувати поведінку лідерів.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РН13 </w:t>
            </w:r>
            <w:r w:rsidR="00BA5A8F" w:rsidRPr="00BA5A8F">
              <w:rPr>
                <w:sz w:val="28"/>
                <w:szCs w:val="28"/>
              </w:rPr>
              <w:t>Пояснювати ідеалістичний, навчальний, товариський і демократичний стилі лідерства.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РН14 </w:t>
            </w:r>
            <w:r w:rsidR="00BA5A8F" w:rsidRPr="00BA5A8F">
              <w:rPr>
                <w:sz w:val="28"/>
                <w:szCs w:val="28"/>
              </w:rPr>
              <w:t>Пояснювати гендерні аспекти лідерства.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РН15 </w:t>
            </w:r>
            <w:r w:rsidR="00BA5A8F" w:rsidRPr="00BA5A8F">
              <w:rPr>
                <w:sz w:val="28"/>
                <w:szCs w:val="28"/>
              </w:rPr>
              <w:t>Характеризувати інформація, комунікація та стійкість у житті лідера.</w:t>
            </w:r>
          </w:p>
        </w:tc>
      </w:tr>
      <w:tr w:rsidR="00BA5A8F" w:rsidRPr="00BA5A8F" w:rsidTr="008B0AB4">
        <w:tc>
          <w:tcPr>
            <w:tcW w:w="5000" w:type="pct"/>
          </w:tcPr>
          <w:p w:rsidR="00BA5A8F" w:rsidRPr="00BA5A8F" w:rsidRDefault="006A16F1" w:rsidP="006A16F1">
            <w:pPr>
              <w:pStyle w:val="ad"/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РН16 </w:t>
            </w:r>
            <w:r w:rsidR="00BA5A8F" w:rsidRPr="00BA5A8F">
              <w:rPr>
                <w:sz w:val="28"/>
                <w:szCs w:val="28"/>
              </w:rPr>
              <w:t>Складати план застосування інструментів розвитку власного лідерства.</w:t>
            </w:r>
          </w:p>
        </w:tc>
      </w:tr>
      <w:bookmarkEnd w:id="2"/>
    </w:tbl>
    <w:p w:rsidR="000E4481" w:rsidRDefault="000E4481" w:rsidP="000E4481">
      <w:pPr>
        <w:tabs>
          <w:tab w:val="left" w:pos="142"/>
          <w:tab w:val="left" w:pos="284"/>
          <w:tab w:val="left" w:pos="709"/>
          <w:tab w:val="left" w:pos="851"/>
        </w:tabs>
        <w:ind w:firstLine="562"/>
        <w:jc w:val="both"/>
        <w:rPr>
          <w:b/>
          <w:sz w:val="28"/>
          <w:szCs w:val="28"/>
          <w:lang w:eastAsia="uk-UA"/>
        </w:rPr>
      </w:pPr>
    </w:p>
    <w:p w:rsidR="002146A0" w:rsidRPr="00B21572" w:rsidRDefault="002146A0" w:rsidP="000E4481">
      <w:pPr>
        <w:tabs>
          <w:tab w:val="left" w:pos="142"/>
          <w:tab w:val="left" w:pos="284"/>
          <w:tab w:val="left" w:pos="709"/>
          <w:tab w:val="left" w:pos="851"/>
        </w:tabs>
        <w:ind w:firstLine="562"/>
        <w:jc w:val="both"/>
        <w:rPr>
          <w:sz w:val="28"/>
          <w:szCs w:val="28"/>
          <w:lang w:eastAsia="uk-UA"/>
        </w:rPr>
      </w:pPr>
      <w:r w:rsidRPr="00B21572">
        <w:rPr>
          <w:b/>
          <w:sz w:val="28"/>
          <w:szCs w:val="28"/>
          <w:lang w:eastAsia="uk-UA"/>
        </w:rPr>
        <w:t>Мета дисципліни</w:t>
      </w:r>
      <w:r w:rsidR="00E93A2D">
        <w:rPr>
          <w:b/>
          <w:sz w:val="28"/>
          <w:szCs w:val="28"/>
          <w:lang w:eastAsia="uk-UA"/>
        </w:rPr>
        <w:t xml:space="preserve"> </w:t>
      </w:r>
      <w:r w:rsidRPr="00B21572">
        <w:rPr>
          <w:sz w:val="28"/>
          <w:szCs w:val="28"/>
          <w:lang w:eastAsia="uk-UA"/>
        </w:rPr>
        <w:t xml:space="preserve">– </w:t>
      </w:r>
      <w:r w:rsidR="00BA5A8F" w:rsidRPr="00BA5A8F">
        <w:rPr>
          <w:sz w:val="28"/>
          <w:szCs w:val="28"/>
          <w:lang w:eastAsia="uk-UA"/>
        </w:rPr>
        <w:t>набуття теоретичних знань щодо концепції лідерства у малих та великих групах людей і практичних умінь реалізації власного лідерського потенціалу, а також рівня комунікації, автономії та відповідальності, необхідних для виконання навчальних та професійних завдань у суспільстві.</w:t>
      </w:r>
    </w:p>
    <w:p w:rsidR="00964881" w:rsidRDefault="00E93A2D" w:rsidP="001508A1">
      <w:pPr>
        <w:pStyle w:val="1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Toc523035524"/>
      <w:bookmarkStart w:id="4" w:name="_Toc503465802"/>
      <w:bookmarkStart w:id="5" w:name="_Hlk497602067"/>
      <w:bookmarkEnd w:id="1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43F1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64881" w:rsidRPr="000E5B22">
        <w:rPr>
          <w:rFonts w:ascii="Times New Roman" w:hAnsi="Times New Roman"/>
          <w:b/>
          <w:bCs/>
          <w:color w:val="000000"/>
          <w:sz w:val="28"/>
          <w:szCs w:val="28"/>
        </w:rPr>
        <w:t xml:space="preserve"> ОБСЯГ </w:t>
      </w:r>
      <w:r w:rsidR="00274A96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964881" w:rsidRPr="000E5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РОЗПОДІЛ ЗА ФОРМАМИ ОРГАНІЗАЦІЇ </w:t>
      </w:r>
      <w:r w:rsidR="00467DC3">
        <w:rPr>
          <w:rFonts w:ascii="Times New Roman" w:hAnsi="Times New Roman"/>
          <w:b/>
          <w:bCs/>
          <w:color w:val="000000"/>
          <w:sz w:val="28"/>
          <w:szCs w:val="28"/>
        </w:rPr>
        <w:t>ОСВІТНЬОГО</w:t>
      </w:r>
      <w:r w:rsidR="00964881" w:rsidRPr="000E5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ПРОЦЕСУ ТА ВИДАМИ НАВЧАЛЬНИХ ЗАНЯТЬ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10"/>
        <w:gridCol w:w="1273"/>
        <w:gridCol w:w="1190"/>
        <w:gridCol w:w="1202"/>
        <w:gridCol w:w="1330"/>
        <w:gridCol w:w="1202"/>
        <w:gridCol w:w="1421"/>
      </w:tblGrid>
      <w:tr w:rsidR="005D2D5E" w:rsidRPr="008F2014" w:rsidTr="00D32FD1">
        <w:tc>
          <w:tcPr>
            <w:tcW w:w="774" w:type="pct"/>
            <w:vMerge w:val="restart"/>
            <w:vAlign w:val="center"/>
          </w:tcPr>
          <w:p w:rsidR="005D2D5E" w:rsidRPr="008F2014" w:rsidRDefault="005D2D5E" w:rsidP="005D2D5E">
            <w:pPr>
              <w:jc w:val="center"/>
              <w:rPr>
                <w:b/>
              </w:rPr>
            </w:pPr>
            <w:r w:rsidRPr="008F2014">
              <w:rPr>
                <w:b/>
              </w:rPr>
              <w:t>Вид навчальних занять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5D2D5E" w:rsidRPr="008F2014" w:rsidRDefault="005D2D5E" w:rsidP="005D2D5E">
            <w:pPr>
              <w:spacing w:after="120"/>
              <w:ind w:left="113" w:right="-6"/>
              <w:rPr>
                <w:b/>
              </w:rPr>
            </w:pPr>
            <w:r w:rsidRPr="008F2014">
              <w:rPr>
                <w:b/>
              </w:rPr>
              <w:t>Обсяг</w:t>
            </w:r>
            <w:r w:rsidRPr="008F2014">
              <w:t xml:space="preserve">, </w:t>
            </w:r>
            <w:r w:rsidRPr="008F2014">
              <w:rPr>
                <w:i/>
              </w:rPr>
              <w:t>години</w:t>
            </w:r>
          </w:p>
        </w:tc>
        <w:tc>
          <w:tcPr>
            <w:tcW w:w="3865" w:type="pct"/>
            <w:gridSpan w:val="6"/>
            <w:vAlign w:val="center"/>
          </w:tcPr>
          <w:p w:rsidR="005D2D5E" w:rsidRPr="008F2014" w:rsidRDefault="005D2D5E" w:rsidP="005D2D5E">
            <w:pPr>
              <w:ind w:right="-5"/>
              <w:jc w:val="center"/>
              <w:rPr>
                <w:b/>
              </w:rPr>
            </w:pPr>
            <w:r w:rsidRPr="008F2014">
              <w:rPr>
                <w:b/>
              </w:rPr>
              <w:t>Розподіл за формами навчання</w:t>
            </w:r>
            <w:r w:rsidRPr="008F2014">
              <w:rPr>
                <w:i/>
              </w:rPr>
              <w:t>, години</w:t>
            </w:r>
          </w:p>
        </w:tc>
      </w:tr>
      <w:tr w:rsidR="005D2D5E" w:rsidRPr="008F2014" w:rsidTr="00D32FD1">
        <w:tc>
          <w:tcPr>
            <w:tcW w:w="774" w:type="pct"/>
            <w:vMerge/>
            <w:vAlign w:val="center"/>
          </w:tcPr>
          <w:p w:rsidR="005D2D5E" w:rsidRPr="008F2014" w:rsidRDefault="005D2D5E" w:rsidP="005D2D5E">
            <w:pPr>
              <w:jc w:val="center"/>
              <w:rPr>
                <w:b/>
              </w:rPr>
            </w:pPr>
          </w:p>
        </w:tc>
        <w:tc>
          <w:tcPr>
            <w:tcW w:w="360" w:type="pct"/>
            <w:vMerge/>
          </w:tcPr>
          <w:p w:rsidR="005D2D5E" w:rsidRPr="008F2014" w:rsidRDefault="005D2D5E" w:rsidP="005D2D5E">
            <w:pPr>
              <w:jc w:val="center"/>
              <w:rPr>
                <w:b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5D2D5E" w:rsidRPr="008F2014" w:rsidRDefault="005D2D5E" w:rsidP="005D2D5E">
            <w:pPr>
              <w:jc w:val="center"/>
              <w:rPr>
                <w:b/>
              </w:rPr>
            </w:pPr>
            <w:r w:rsidRPr="008F2014">
              <w:rPr>
                <w:b/>
              </w:rPr>
              <w:t>денна</w:t>
            </w:r>
          </w:p>
        </w:tc>
        <w:tc>
          <w:tcPr>
            <w:tcW w:w="1285" w:type="pct"/>
            <w:gridSpan w:val="2"/>
            <w:vAlign w:val="center"/>
          </w:tcPr>
          <w:p w:rsidR="005D2D5E" w:rsidRPr="008F2014" w:rsidRDefault="005D2D5E" w:rsidP="005D2D5E">
            <w:pPr>
              <w:jc w:val="center"/>
              <w:rPr>
                <w:b/>
              </w:rPr>
            </w:pPr>
            <w:r w:rsidRPr="008F2014">
              <w:rPr>
                <w:b/>
              </w:rPr>
              <w:t>вечірня</w:t>
            </w:r>
          </w:p>
        </w:tc>
        <w:tc>
          <w:tcPr>
            <w:tcW w:w="1331" w:type="pct"/>
            <w:gridSpan w:val="2"/>
            <w:vAlign w:val="center"/>
          </w:tcPr>
          <w:p w:rsidR="005D2D5E" w:rsidRPr="006E5EA1" w:rsidRDefault="005D2D5E" w:rsidP="005D2D5E">
            <w:pPr>
              <w:ind w:right="-5"/>
              <w:jc w:val="center"/>
              <w:rPr>
                <w:b/>
              </w:rPr>
            </w:pPr>
            <w:r w:rsidRPr="006E5EA1">
              <w:rPr>
                <w:b/>
              </w:rPr>
              <w:t>заочна</w:t>
            </w:r>
          </w:p>
        </w:tc>
      </w:tr>
      <w:tr w:rsidR="005D2D5E" w:rsidRPr="008F2014" w:rsidTr="00D32FD1">
        <w:tc>
          <w:tcPr>
            <w:tcW w:w="774" w:type="pct"/>
            <w:vMerge/>
            <w:vAlign w:val="center"/>
          </w:tcPr>
          <w:p w:rsidR="005D2D5E" w:rsidRPr="008F2014" w:rsidRDefault="005D2D5E" w:rsidP="005D2D5E">
            <w:pPr>
              <w:jc w:val="center"/>
            </w:pPr>
          </w:p>
        </w:tc>
        <w:tc>
          <w:tcPr>
            <w:tcW w:w="360" w:type="pct"/>
            <w:vMerge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6" w:type="pct"/>
          </w:tcPr>
          <w:p w:rsidR="005D2D5E" w:rsidRPr="00D32FD1" w:rsidRDefault="005D2D5E" w:rsidP="005D2D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2FD1">
              <w:rPr>
                <w:bCs/>
                <w:color w:val="000000"/>
                <w:sz w:val="20"/>
                <w:szCs w:val="20"/>
              </w:rPr>
              <w:t>аудиторні заняття</w:t>
            </w:r>
          </w:p>
        </w:tc>
        <w:tc>
          <w:tcPr>
            <w:tcW w:w="603" w:type="pct"/>
            <w:vAlign w:val="center"/>
          </w:tcPr>
          <w:p w:rsidR="005D2D5E" w:rsidRPr="00D32FD1" w:rsidRDefault="005D2D5E" w:rsidP="005D2D5E">
            <w:pPr>
              <w:jc w:val="center"/>
              <w:rPr>
                <w:sz w:val="20"/>
                <w:szCs w:val="20"/>
              </w:rPr>
            </w:pPr>
            <w:r w:rsidRPr="00D32FD1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610" w:type="pct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  <w:sz w:val="22"/>
                <w:szCs w:val="22"/>
              </w:rPr>
              <w:t>аудиторні заняття</w:t>
            </w: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</w:pPr>
            <w:r w:rsidRPr="008F2014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10" w:type="pct"/>
          </w:tcPr>
          <w:p w:rsidR="005D2D5E" w:rsidRPr="00D32FD1" w:rsidRDefault="005D2D5E" w:rsidP="005D2D5E">
            <w:pPr>
              <w:jc w:val="center"/>
              <w:rPr>
                <w:bCs/>
                <w:color w:val="000000"/>
              </w:rPr>
            </w:pPr>
            <w:r w:rsidRPr="00D32FD1">
              <w:rPr>
                <w:bCs/>
                <w:color w:val="000000"/>
                <w:sz w:val="22"/>
                <w:szCs w:val="22"/>
              </w:rPr>
              <w:t>аудиторні заняття</w:t>
            </w:r>
          </w:p>
        </w:tc>
        <w:tc>
          <w:tcPr>
            <w:tcW w:w="721" w:type="pct"/>
            <w:vAlign w:val="center"/>
          </w:tcPr>
          <w:p w:rsidR="005D2D5E" w:rsidRPr="00D32FD1" w:rsidRDefault="005D2D5E" w:rsidP="005D2D5E">
            <w:pPr>
              <w:jc w:val="center"/>
            </w:pPr>
            <w:r w:rsidRPr="00D32FD1">
              <w:rPr>
                <w:sz w:val="22"/>
                <w:szCs w:val="22"/>
              </w:rPr>
              <w:t>самостійна робота</w:t>
            </w:r>
          </w:p>
        </w:tc>
      </w:tr>
      <w:tr w:rsidR="005D2D5E" w:rsidRPr="008F2014" w:rsidTr="00D32FD1">
        <w:tc>
          <w:tcPr>
            <w:tcW w:w="774" w:type="pct"/>
            <w:vAlign w:val="center"/>
          </w:tcPr>
          <w:p w:rsidR="005D2D5E" w:rsidRPr="008F2014" w:rsidRDefault="005D2D5E" w:rsidP="005D2D5E">
            <w:r w:rsidRPr="008F2014">
              <w:t>лекційні</w:t>
            </w:r>
          </w:p>
        </w:tc>
        <w:tc>
          <w:tcPr>
            <w:tcW w:w="360" w:type="pct"/>
            <w:vAlign w:val="center"/>
          </w:tcPr>
          <w:p w:rsidR="005D2D5E" w:rsidRPr="008F2014" w:rsidRDefault="006A16F1" w:rsidP="005D2D5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0E4481">
              <w:rPr>
                <w:color w:val="000000"/>
                <w:lang w:val="ru-RU"/>
              </w:rPr>
              <w:t>6</w:t>
            </w:r>
          </w:p>
        </w:tc>
        <w:tc>
          <w:tcPr>
            <w:tcW w:w="646" w:type="pct"/>
            <w:vAlign w:val="center"/>
          </w:tcPr>
          <w:p w:rsidR="005D2D5E" w:rsidRPr="008F2014" w:rsidRDefault="006A16F1" w:rsidP="00E93A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603" w:type="pct"/>
            <w:vAlign w:val="center"/>
          </w:tcPr>
          <w:p w:rsidR="005D2D5E" w:rsidRPr="008F2014" w:rsidRDefault="006A16F1" w:rsidP="006A16F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610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D32FD1" w:rsidRDefault="005D2D5E" w:rsidP="005D2D5E">
            <w:pPr>
              <w:jc w:val="center"/>
              <w:rPr>
                <w:color w:val="000000"/>
              </w:rPr>
            </w:pPr>
          </w:p>
        </w:tc>
        <w:tc>
          <w:tcPr>
            <w:tcW w:w="721" w:type="pct"/>
            <w:vAlign w:val="center"/>
          </w:tcPr>
          <w:p w:rsidR="005D2D5E" w:rsidRPr="00D32FD1" w:rsidRDefault="005D2D5E" w:rsidP="005D2D5E">
            <w:pPr>
              <w:jc w:val="center"/>
              <w:rPr>
                <w:color w:val="000000"/>
              </w:rPr>
            </w:pPr>
          </w:p>
        </w:tc>
      </w:tr>
      <w:tr w:rsidR="005D2D5E" w:rsidRPr="008F2014" w:rsidTr="00D32FD1">
        <w:tc>
          <w:tcPr>
            <w:tcW w:w="774" w:type="pct"/>
            <w:vAlign w:val="center"/>
          </w:tcPr>
          <w:p w:rsidR="005D2D5E" w:rsidRPr="008F2014" w:rsidRDefault="005D2D5E" w:rsidP="005D2D5E">
            <w:r w:rsidRPr="008F2014">
              <w:t>практичні</w:t>
            </w:r>
          </w:p>
        </w:tc>
        <w:tc>
          <w:tcPr>
            <w:tcW w:w="360" w:type="pct"/>
            <w:vAlign w:val="center"/>
          </w:tcPr>
          <w:p w:rsidR="005D2D5E" w:rsidRPr="008F2014" w:rsidRDefault="006A16F1" w:rsidP="006A1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46" w:type="pct"/>
            <w:vAlign w:val="center"/>
          </w:tcPr>
          <w:p w:rsidR="005D2D5E" w:rsidRPr="008F2014" w:rsidRDefault="006A16F1" w:rsidP="000E448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603" w:type="pct"/>
            <w:vAlign w:val="center"/>
          </w:tcPr>
          <w:p w:rsidR="005D2D5E" w:rsidRPr="008F2014" w:rsidRDefault="006A16F1" w:rsidP="006A16F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610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D32FD1" w:rsidRDefault="005D2D5E" w:rsidP="005D2D5E">
            <w:pPr>
              <w:jc w:val="center"/>
              <w:rPr>
                <w:color w:val="000000"/>
              </w:rPr>
            </w:pPr>
          </w:p>
        </w:tc>
        <w:tc>
          <w:tcPr>
            <w:tcW w:w="721" w:type="pct"/>
            <w:vAlign w:val="center"/>
          </w:tcPr>
          <w:p w:rsidR="005D2D5E" w:rsidRPr="00D32FD1" w:rsidRDefault="005D2D5E" w:rsidP="005D2D5E">
            <w:pPr>
              <w:jc w:val="center"/>
              <w:rPr>
                <w:color w:val="000000"/>
              </w:rPr>
            </w:pPr>
          </w:p>
        </w:tc>
      </w:tr>
      <w:tr w:rsidR="005D2D5E" w:rsidRPr="008F2014" w:rsidTr="00D32FD1">
        <w:tc>
          <w:tcPr>
            <w:tcW w:w="774" w:type="pct"/>
            <w:vAlign w:val="center"/>
          </w:tcPr>
          <w:p w:rsidR="005D2D5E" w:rsidRPr="008F2014" w:rsidRDefault="005D2D5E" w:rsidP="005D2D5E">
            <w:r w:rsidRPr="008F2014">
              <w:t>лабораторні</w:t>
            </w:r>
          </w:p>
        </w:tc>
        <w:tc>
          <w:tcPr>
            <w:tcW w:w="360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46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03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  <w:rPr>
                <w:color w:val="000000"/>
              </w:rPr>
            </w:pPr>
            <w:r w:rsidRPr="008F2014">
              <w:rPr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D32FD1" w:rsidRDefault="005D2D5E" w:rsidP="005D2D5E">
            <w:pPr>
              <w:jc w:val="center"/>
              <w:rPr>
                <w:color w:val="000000"/>
              </w:rPr>
            </w:pPr>
            <w:r w:rsidRPr="00D32FD1">
              <w:rPr>
                <w:color w:val="000000"/>
              </w:rPr>
              <w:t>-</w:t>
            </w:r>
          </w:p>
        </w:tc>
        <w:tc>
          <w:tcPr>
            <w:tcW w:w="721" w:type="pct"/>
            <w:vAlign w:val="center"/>
          </w:tcPr>
          <w:p w:rsidR="005D2D5E" w:rsidRPr="00D32FD1" w:rsidRDefault="005D2D5E" w:rsidP="005D2D5E">
            <w:pPr>
              <w:jc w:val="center"/>
              <w:rPr>
                <w:color w:val="000000"/>
              </w:rPr>
            </w:pPr>
            <w:r w:rsidRPr="00D32FD1">
              <w:rPr>
                <w:color w:val="000000"/>
              </w:rPr>
              <w:t>-</w:t>
            </w:r>
          </w:p>
        </w:tc>
      </w:tr>
      <w:tr w:rsidR="005D2D5E" w:rsidRPr="008F2014" w:rsidTr="00D32FD1">
        <w:tc>
          <w:tcPr>
            <w:tcW w:w="774" w:type="pct"/>
            <w:vAlign w:val="center"/>
          </w:tcPr>
          <w:p w:rsidR="005D2D5E" w:rsidRPr="008F2014" w:rsidRDefault="005D2D5E" w:rsidP="005D2D5E">
            <w:r w:rsidRPr="008F2014">
              <w:t>семінари</w:t>
            </w:r>
          </w:p>
        </w:tc>
        <w:tc>
          <w:tcPr>
            <w:tcW w:w="360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46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03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D32FD1" w:rsidRDefault="005D2D5E" w:rsidP="005D2D5E">
            <w:pPr>
              <w:jc w:val="center"/>
              <w:rPr>
                <w:bCs/>
                <w:color w:val="000000"/>
              </w:rPr>
            </w:pPr>
            <w:r w:rsidRPr="00D32FD1">
              <w:rPr>
                <w:bCs/>
                <w:color w:val="000000"/>
              </w:rPr>
              <w:t>-</w:t>
            </w:r>
          </w:p>
        </w:tc>
        <w:tc>
          <w:tcPr>
            <w:tcW w:w="721" w:type="pct"/>
            <w:vAlign w:val="center"/>
          </w:tcPr>
          <w:p w:rsidR="005D2D5E" w:rsidRPr="00D32FD1" w:rsidRDefault="005D2D5E" w:rsidP="005D2D5E">
            <w:pPr>
              <w:jc w:val="center"/>
              <w:rPr>
                <w:bCs/>
                <w:color w:val="000000"/>
              </w:rPr>
            </w:pPr>
            <w:r w:rsidRPr="00D32FD1">
              <w:rPr>
                <w:bCs/>
                <w:color w:val="000000"/>
              </w:rPr>
              <w:t>-</w:t>
            </w:r>
          </w:p>
        </w:tc>
      </w:tr>
      <w:tr w:rsidR="005D2D5E" w:rsidRPr="008F2014" w:rsidTr="00D32FD1">
        <w:tc>
          <w:tcPr>
            <w:tcW w:w="774" w:type="pct"/>
            <w:vAlign w:val="center"/>
          </w:tcPr>
          <w:p w:rsidR="005D2D5E" w:rsidRPr="008F2014" w:rsidRDefault="005D2D5E" w:rsidP="005D2D5E">
            <w:r>
              <w:t>контрольні заходи</w:t>
            </w:r>
          </w:p>
        </w:tc>
        <w:tc>
          <w:tcPr>
            <w:tcW w:w="360" w:type="pct"/>
            <w:vAlign w:val="center"/>
          </w:tcPr>
          <w:p w:rsidR="005D2D5E" w:rsidRPr="008F2014" w:rsidRDefault="006A16F1" w:rsidP="005D2D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46" w:type="pct"/>
            <w:vAlign w:val="center"/>
          </w:tcPr>
          <w:p w:rsidR="005D2D5E" w:rsidRPr="008F2014" w:rsidRDefault="006A16F1" w:rsidP="005D2D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03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10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10" w:type="pct"/>
            <w:vAlign w:val="center"/>
          </w:tcPr>
          <w:p w:rsidR="005D2D5E" w:rsidRPr="00D32FD1" w:rsidRDefault="005D2D5E" w:rsidP="005D2D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pct"/>
            <w:vAlign w:val="center"/>
          </w:tcPr>
          <w:p w:rsidR="005D2D5E" w:rsidRPr="00D32FD1" w:rsidRDefault="005D2D5E" w:rsidP="005D2D5E">
            <w:pPr>
              <w:jc w:val="center"/>
              <w:rPr>
                <w:bCs/>
                <w:color w:val="000000"/>
              </w:rPr>
            </w:pPr>
          </w:p>
        </w:tc>
      </w:tr>
      <w:tr w:rsidR="005D2D5E" w:rsidRPr="000E5B22" w:rsidTr="00D32FD1">
        <w:tc>
          <w:tcPr>
            <w:tcW w:w="774" w:type="pct"/>
            <w:vAlign w:val="center"/>
          </w:tcPr>
          <w:p w:rsidR="005D2D5E" w:rsidRPr="008F2014" w:rsidRDefault="005D2D5E" w:rsidP="005D2D5E">
            <w:pPr>
              <w:jc w:val="right"/>
            </w:pPr>
            <w:r w:rsidRPr="008F2014">
              <w:t>РАЗОМ</w:t>
            </w:r>
          </w:p>
        </w:tc>
        <w:tc>
          <w:tcPr>
            <w:tcW w:w="360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646" w:type="pct"/>
            <w:vAlign w:val="center"/>
          </w:tcPr>
          <w:p w:rsidR="005D2D5E" w:rsidRPr="008F2014" w:rsidRDefault="006A16F1" w:rsidP="005D2D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603" w:type="pct"/>
            <w:vAlign w:val="center"/>
          </w:tcPr>
          <w:p w:rsidR="005D2D5E" w:rsidRPr="008F2014" w:rsidRDefault="006A16F1" w:rsidP="000E44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610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75" w:type="pct"/>
            <w:vAlign w:val="center"/>
          </w:tcPr>
          <w:p w:rsidR="005D2D5E" w:rsidRPr="008F2014" w:rsidRDefault="005D2D5E" w:rsidP="005D2D5E">
            <w:pPr>
              <w:jc w:val="center"/>
              <w:rPr>
                <w:bCs/>
                <w:color w:val="000000"/>
              </w:rPr>
            </w:pPr>
            <w:r w:rsidRPr="008F2014">
              <w:rPr>
                <w:bCs/>
                <w:color w:val="000000"/>
              </w:rPr>
              <w:t>-</w:t>
            </w:r>
          </w:p>
        </w:tc>
        <w:tc>
          <w:tcPr>
            <w:tcW w:w="610" w:type="pct"/>
            <w:vAlign w:val="center"/>
          </w:tcPr>
          <w:p w:rsidR="005D2D5E" w:rsidRPr="00FA091E" w:rsidRDefault="005D2D5E" w:rsidP="005D2D5E">
            <w:pPr>
              <w:jc w:val="center"/>
              <w:rPr>
                <w:bCs/>
                <w:color w:val="000000"/>
                <w:highlight w:val="lightGray"/>
              </w:rPr>
            </w:pPr>
          </w:p>
        </w:tc>
        <w:tc>
          <w:tcPr>
            <w:tcW w:w="721" w:type="pct"/>
            <w:vAlign w:val="center"/>
          </w:tcPr>
          <w:p w:rsidR="005D2D5E" w:rsidRPr="00FA091E" w:rsidRDefault="005D2D5E" w:rsidP="005D2D5E">
            <w:pPr>
              <w:jc w:val="center"/>
              <w:rPr>
                <w:bCs/>
                <w:color w:val="000000"/>
                <w:highlight w:val="lightGray"/>
              </w:rPr>
            </w:pPr>
          </w:p>
        </w:tc>
      </w:tr>
    </w:tbl>
    <w:p w:rsidR="00964881" w:rsidRDefault="00E93A2D" w:rsidP="009D1C24">
      <w:pPr>
        <w:pStyle w:val="1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Toc523035525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</w:t>
      </w:r>
      <w:r w:rsidR="00F43F1B" w:rsidRPr="006E5EA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64881" w:rsidRPr="006E5EA1">
        <w:rPr>
          <w:rFonts w:ascii="Times New Roman" w:hAnsi="Times New Roman"/>
          <w:b/>
          <w:bCs/>
          <w:color w:val="000000"/>
          <w:sz w:val="28"/>
          <w:szCs w:val="28"/>
        </w:rPr>
        <w:t> ПРОГРАМА ДИСЦИПЛІНИ</w:t>
      </w:r>
      <w:r w:rsidR="000878AC" w:rsidRPr="006E5EA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ВИДАМИ НАВЧАЛЬНИХ ЗАНЯТЬ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6941"/>
        <w:gridCol w:w="1553"/>
      </w:tblGrid>
      <w:tr w:rsidR="007C5A9F" w:rsidRPr="00D32FD1" w:rsidTr="0053145A">
        <w:trPr>
          <w:trHeight w:val="365"/>
          <w:tblHeader/>
        </w:trPr>
        <w:tc>
          <w:tcPr>
            <w:tcW w:w="690" w:type="pct"/>
            <w:vAlign w:val="center"/>
          </w:tcPr>
          <w:p w:rsidR="007C5A9F" w:rsidRPr="00D32FD1" w:rsidRDefault="007C5A9F" w:rsidP="0053145A">
            <w:pPr>
              <w:jc w:val="center"/>
              <w:rPr>
                <w:b/>
                <w:bCs/>
                <w:color w:val="000000"/>
              </w:rPr>
            </w:pPr>
            <w:r w:rsidRPr="00D32FD1">
              <w:rPr>
                <w:b/>
                <w:bCs/>
                <w:color w:val="000000"/>
              </w:rPr>
              <w:t>Шифри</w:t>
            </w:r>
          </w:p>
          <w:p w:rsidR="007C5A9F" w:rsidRPr="00D32FD1" w:rsidRDefault="007C5A9F" w:rsidP="0053145A">
            <w:pPr>
              <w:jc w:val="center"/>
            </w:pPr>
            <w:r w:rsidRPr="00D32FD1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522" w:type="pct"/>
            <w:vAlign w:val="center"/>
          </w:tcPr>
          <w:p w:rsidR="007C5A9F" w:rsidRPr="00D32FD1" w:rsidRDefault="007C5A9F" w:rsidP="0053145A">
            <w:pPr>
              <w:jc w:val="center"/>
              <w:rPr>
                <w:b/>
                <w:bCs/>
                <w:color w:val="000000"/>
              </w:rPr>
            </w:pPr>
            <w:r w:rsidRPr="00D32FD1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88" w:type="pct"/>
            <w:vAlign w:val="center"/>
          </w:tcPr>
          <w:p w:rsidR="007C5A9F" w:rsidRPr="00D32FD1" w:rsidRDefault="007C5A9F" w:rsidP="0053145A">
            <w:pPr>
              <w:jc w:val="center"/>
              <w:rPr>
                <w:b/>
                <w:bCs/>
                <w:color w:val="000000"/>
              </w:rPr>
            </w:pPr>
            <w:r w:rsidRPr="00D32FD1">
              <w:rPr>
                <w:b/>
                <w:bCs/>
                <w:color w:val="000000"/>
              </w:rPr>
              <w:t xml:space="preserve">Обсяг складових, </w:t>
            </w:r>
            <w:r w:rsidRPr="00D32FD1">
              <w:rPr>
                <w:bCs/>
                <w:i/>
                <w:color w:val="000000"/>
              </w:rPr>
              <w:t>години</w:t>
            </w:r>
          </w:p>
        </w:tc>
      </w:tr>
      <w:tr w:rsidR="007C5A9F" w:rsidRPr="00D32FD1" w:rsidTr="0053145A">
        <w:trPr>
          <w:trHeight w:val="365"/>
        </w:trPr>
        <w:tc>
          <w:tcPr>
            <w:tcW w:w="690" w:type="pct"/>
          </w:tcPr>
          <w:p w:rsidR="007C5A9F" w:rsidRPr="00D32FD1" w:rsidRDefault="007C5A9F" w:rsidP="0053145A"/>
        </w:tc>
        <w:tc>
          <w:tcPr>
            <w:tcW w:w="3522" w:type="pct"/>
            <w:vAlign w:val="center"/>
          </w:tcPr>
          <w:p w:rsidR="007C5A9F" w:rsidRPr="00D32FD1" w:rsidRDefault="007C5A9F" w:rsidP="0053145A">
            <w:pPr>
              <w:jc w:val="center"/>
              <w:rPr>
                <w:b/>
                <w:bCs/>
                <w:color w:val="000000"/>
              </w:rPr>
            </w:pPr>
            <w:r w:rsidRPr="00D32FD1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788" w:type="pct"/>
          </w:tcPr>
          <w:p w:rsidR="007C5A9F" w:rsidRPr="00D32FD1" w:rsidRDefault="006A16F1" w:rsidP="00531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C1560C" w:rsidRPr="00D32FD1" w:rsidTr="0053145A">
        <w:trPr>
          <w:trHeight w:val="171"/>
        </w:trPr>
        <w:tc>
          <w:tcPr>
            <w:tcW w:w="690" w:type="pct"/>
          </w:tcPr>
          <w:p w:rsidR="00C1560C" w:rsidRPr="00D32FD1" w:rsidRDefault="009A1A0A" w:rsidP="00531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РН1</w:t>
            </w:r>
          </w:p>
        </w:tc>
        <w:tc>
          <w:tcPr>
            <w:tcW w:w="3522" w:type="pct"/>
          </w:tcPr>
          <w:p w:rsidR="00C1560C" w:rsidRPr="00141452" w:rsidRDefault="00E162E0" w:rsidP="00E162E0">
            <w:pPr>
              <w:jc w:val="center"/>
              <w:rPr>
                <w:b/>
                <w:sz w:val="26"/>
                <w:szCs w:val="26"/>
              </w:rPr>
            </w:pPr>
            <w:r w:rsidRPr="00A21965">
              <w:rPr>
                <w:sz w:val="26"/>
                <w:szCs w:val="26"/>
              </w:rPr>
              <w:t>Вступ до курсу.</w:t>
            </w:r>
            <w:r>
              <w:rPr>
                <w:sz w:val="26"/>
                <w:szCs w:val="26"/>
              </w:rPr>
              <w:t xml:space="preserve"> </w:t>
            </w:r>
            <w:r w:rsidRPr="00A21965">
              <w:rPr>
                <w:sz w:val="26"/>
                <w:szCs w:val="26"/>
              </w:rPr>
              <w:t>Політика курсу.</w:t>
            </w:r>
            <w:r>
              <w:rPr>
                <w:sz w:val="26"/>
                <w:szCs w:val="26"/>
              </w:rPr>
              <w:t xml:space="preserve"> </w:t>
            </w:r>
            <w:r w:rsidRPr="00A21965">
              <w:rPr>
                <w:sz w:val="26"/>
                <w:szCs w:val="26"/>
              </w:rPr>
              <w:t>Вимоги.</w:t>
            </w:r>
            <w:r>
              <w:rPr>
                <w:sz w:val="26"/>
                <w:szCs w:val="26"/>
              </w:rPr>
              <w:t xml:space="preserve"> </w:t>
            </w:r>
            <w:r w:rsidRPr="00A21965">
              <w:rPr>
                <w:sz w:val="26"/>
                <w:szCs w:val="26"/>
              </w:rPr>
              <w:t>Навчальні матеріали.</w:t>
            </w:r>
            <w:r>
              <w:rPr>
                <w:sz w:val="26"/>
                <w:szCs w:val="26"/>
              </w:rPr>
              <w:t xml:space="preserve"> </w:t>
            </w:r>
            <w:r w:rsidRPr="00A21965">
              <w:rPr>
                <w:sz w:val="26"/>
                <w:szCs w:val="26"/>
              </w:rPr>
              <w:t>Екзаменаційні білети.</w:t>
            </w:r>
            <w:r>
              <w:rPr>
                <w:sz w:val="26"/>
                <w:szCs w:val="26"/>
              </w:rPr>
              <w:t xml:space="preserve"> </w:t>
            </w:r>
            <w:r w:rsidRPr="00A21965">
              <w:rPr>
                <w:sz w:val="26"/>
                <w:szCs w:val="26"/>
              </w:rPr>
              <w:t>Академічна доброчесність.</w:t>
            </w:r>
            <w:r>
              <w:rPr>
                <w:sz w:val="26"/>
                <w:szCs w:val="26"/>
              </w:rPr>
              <w:t xml:space="preserve"> Лекція: Різниця між лідерством та управлінням.</w:t>
            </w:r>
          </w:p>
        </w:tc>
        <w:tc>
          <w:tcPr>
            <w:tcW w:w="788" w:type="pct"/>
          </w:tcPr>
          <w:p w:rsidR="00C1560C" w:rsidRPr="00D32FD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1560C" w:rsidRPr="00D32FD1" w:rsidTr="0053145A">
        <w:trPr>
          <w:trHeight w:val="20"/>
        </w:trPr>
        <w:tc>
          <w:tcPr>
            <w:tcW w:w="690" w:type="pct"/>
          </w:tcPr>
          <w:p w:rsidR="00C1560C" w:rsidRPr="00D32FD1" w:rsidRDefault="009A1A0A" w:rsidP="009A1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РН2</w:t>
            </w:r>
          </w:p>
        </w:tc>
        <w:tc>
          <w:tcPr>
            <w:tcW w:w="3522" w:type="pct"/>
          </w:tcPr>
          <w:p w:rsidR="00C1560C" w:rsidRPr="005A385E" w:rsidRDefault="00E162E0" w:rsidP="00E162E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Визначення лідерства: науковий підхід. Еволюція уявлень про лідерство.</w:t>
            </w:r>
          </w:p>
        </w:tc>
        <w:tc>
          <w:tcPr>
            <w:tcW w:w="788" w:type="pct"/>
          </w:tcPr>
          <w:p w:rsidR="00C1560C" w:rsidRPr="00D32FD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1560C" w:rsidRPr="00D32FD1" w:rsidTr="0053145A">
        <w:trPr>
          <w:trHeight w:val="246"/>
        </w:trPr>
        <w:tc>
          <w:tcPr>
            <w:tcW w:w="690" w:type="pct"/>
          </w:tcPr>
          <w:p w:rsidR="00C1560C" w:rsidRPr="00D32FD1" w:rsidRDefault="009A1A0A" w:rsidP="009A1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РН3</w:t>
            </w:r>
          </w:p>
        </w:tc>
        <w:tc>
          <w:tcPr>
            <w:tcW w:w="3522" w:type="pct"/>
          </w:tcPr>
          <w:p w:rsidR="00C1560C" w:rsidRPr="00774F9E" w:rsidRDefault="00E162E0" w:rsidP="00E162E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Моральні принципи сучасного лідера</w:t>
            </w:r>
          </w:p>
        </w:tc>
        <w:tc>
          <w:tcPr>
            <w:tcW w:w="788" w:type="pct"/>
          </w:tcPr>
          <w:p w:rsidR="00C1560C" w:rsidRPr="00D32FD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1560C" w:rsidRPr="00D32FD1" w:rsidTr="0053145A">
        <w:trPr>
          <w:trHeight w:val="62"/>
        </w:trPr>
        <w:tc>
          <w:tcPr>
            <w:tcW w:w="690" w:type="pct"/>
          </w:tcPr>
          <w:p w:rsidR="00C1560C" w:rsidRPr="00D32FD1" w:rsidRDefault="009A1A0A" w:rsidP="009A1A0A">
            <w:pPr>
              <w:jc w:val="center"/>
            </w:pPr>
            <w:r>
              <w:rPr>
                <w:color w:val="000000"/>
              </w:rPr>
              <w:t>РН4</w:t>
            </w:r>
          </w:p>
        </w:tc>
        <w:tc>
          <w:tcPr>
            <w:tcW w:w="3522" w:type="pct"/>
          </w:tcPr>
          <w:p w:rsidR="00C1560C" w:rsidRPr="005A385E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Теорії та структура лідерства</w:t>
            </w:r>
          </w:p>
        </w:tc>
        <w:tc>
          <w:tcPr>
            <w:tcW w:w="788" w:type="pct"/>
          </w:tcPr>
          <w:p w:rsidR="00C1560C" w:rsidRPr="00D32FD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1560C" w:rsidRPr="00D32FD1" w:rsidTr="0053145A">
        <w:trPr>
          <w:trHeight w:val="62"/>
        </w:trPr>
        <w:tc>
          <w:tcPr>
            <w:tcW w:w="690" w:type="pct"/>
          </w:tcPr>
          <w:p w:rsidR="00C1560C" w:rsidRPr="00D32FD1" w:rsidRDefault="009A1A0A" w:rsidP="009A1A0A">
            <w:pPr>
              <w:jc w:val="center"/>
            </w:pPr>
            <w:r>
              <w:rPr>
                <w:color w:val="000000"/>
              </w:rPr>
              <w:t>РН5</w:t>
            </w:r>
          </w:p>
        </w:tc>
        <w:tc>
          <w:tcPr>
            <w:tcW w:w="3522" w:type="pct"/>
          </w:tcPr>
          <w:p w:rsidR="00C1560C" w:rsidRPr="005A385E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Важливі навички лідера: емоційний інтелект</w:t>
            </w:r>
          </w:p>
        </w:tc>
        <w:tc>
          <w:tcPr>
            <w:tcW w:w="788" w:type="pct"/>
          </w:tcPr>
          <w:p w:rsidR="00C1560C" w:rsidRPr="00D32FD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1560C" w:rsidRPr="00D32FD1" w:rsidTr="0053145A">
        <w:trPr>
          <w:trHeight w:val="62"/>
        </w:trPr>
        <w:tc>
          <w:tcPr>
            <w:tcW w:w="690" w:type="pct"/>
          </w:tcPr>
          <w:p w:rsidR="00C1560C" w:rsidRPr="00D32FD1" w:rsidRDefault="009A1A0A" w:rsidP="009A1A0A">
            <w:pPr>
              <w:jc w:val="center"/>
            </w:pPr>
            <w:r>
              <w:rPr>
                <w:color w:val="000000"/>
              </w:rPr>
              <w:t>РН6</w:t>
            </w:r>
          </w:p>
        </w:tc>
        <w:tc>
          <w:tcPr>
            <w:tcW w:w="3522" w:type="pct"/>
          </w:tcPr>
          <w:p w:rsidR="00C1560C" w:rsidRPr="0098771C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Важливі навички лідера: контекст ролі «працівника» </w:t>
            </w:r>
            <w:r w:rsidRPr="00987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88" w:type="pct"/>
          </w:tcPr>
          <w:p w:rsidR="00C1560C" w:rsidRPr="00D32FD1" w:rsidRDefault="00020501" w:rsidP="00531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1560C" w:rsidRPr="00D32FD1" w:rsidTr="0053145A">
        <w:trPr>
          <w:trHeight w:val="62"/>
        </w:trPr>
        <w:tc>
          <w:tcPr>
            <w:tcW w:w="690" w:type="pct"/>
          </w:tcPr>
          <w:p w:rsidR="00C1560C" w:rsidRPr="00DE1A9A" w:rsidRDefault="009A1A0A" w:rsidP="009A1A0A">
            <w:pPr>
              <w:jc w:val="center"/>
            </w:pPr>
            <w:r>
              <w:rPr>
                <w:color w:val="000000"/>
              </w:rPr>
              <w:t>РН7</w:t>
            </w:r>
          </w:p>
        </w:tc>
        <w:tc>
          <w:tcPr>
            <w:tcW w:w="3522" w:type="pct"/>
          </w:tcPr>
          <w:p w:rsidR="00C1560C" w:rsidRPr="002E24A7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Важливі навички лідера: перемовини </w:t>
            </w:r>
            <w:r w:rsidRPr="00987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88" w:type="pct"/>
          </w:tcPr>
          <w:p w:rsidR="00C1560C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1560C" w:rsidRPr="00D32FD1" w:rsidTr="0053145A">
        <w:trPr>
          <w:trHeight w:val="62"/>
        </w:trPr>
        <w:tc>
          <w:tcPr>
            <w:tcW w:w="690" w:type="pct"/>
          </w:tcPr>
          <w:p w:rsidR="00C1560C" w:rsidRPr="00DE1A9A" w:rsidRDefault="009A1A0A" w:rsidP="009A1A0A">
            <w:pPr>
              <w:jc w:val="center"/>
            </w:pPr>
            <w:r>
              <w:rPr>
                <w:color w:val="000000"/>
              </w:rPr>
              <w:t>РН8</w:t>
            </w:r>
          </w:p>
        </w:tc>
        <w:tc>
          <w:tcPr>
            <w:tcW w:w="3522" w:type="pct"/>
          </w:tcPr>
          <w:p w:rsidR="00C1560C" w:rsidRPr="007C78EC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Важливі навички лідера: прийняття рішень</w:t>
            </w:r>
          </w:p>
        </w:tc>
        <w:tc>
          <w:tcPr>
            <w:tcW w:w="788" w:type="pct"/>
          </w:tcPr>
          <w:p w:rsidR="00C1560C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РН9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Важливі навички лідера: управління змінами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РН10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Харизматичне лідерство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РН11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Резонансне лідерство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РН12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Поведінка нових лідерів ХХІ століття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РН13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Стилі лідерства: </w:t>
            </w:r>
            <w:r w:rsidRPr="00126786">
              <w:rPr>
                <w:sz w:val="26"/>
                <w:szCs w:val="26"/>
              </w:rPr>
              <w:t>ідеалістичний, навчальний, товариський і демократичний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53145A">
            <w:pPr>
              <w:jc w:val="center"/>
            </w:pPr>
            <w:r>
              <w:rPr>
                <w:color w:val="000000"/>
              </w:rPr>
              <w:t>РН14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Гендерні аспекти лідерства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РН15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Інформація, комунікація та стійкість у житті лідера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9A1A0A">
            <w:pPr>
              <w:jc w:val="center"/>
            </w:pPr>
            <w:r>
              <w:rPr>
                <w:color w:val="000000"/>
              </w:rPr>
              <w:t>РН16</w:t>
            </w:r>
          </w:p>
        </w:tc>
        <w:tc>
          <w:tcPr>
            <w:tcW w:w="3522" w:type="pct"/>
          </w:tcPr>
          <w:p w:rsidR="006A16F1" w:rsidRDefault="00E162E0" w:rsidP="00C15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Інструменти розвитку власного лідерства</w:t>
            </w:r>
          </w:p>
        </w:tc>
        <w:tc>
          <w:tcPr>
            <w:tcW w:w="788" w:type="pct"/>
          </w:tcPr>
          <w:p w:rsidR="006A16F1" w:rsidRDefault="00020501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A16F1" w:rsidRPr="00D32FD1" w:rsidTr="0053145A">
        <w:trPr>
          <w:trHeight w:val="62"/>
        </w:trPr>
        <w:tc>
          <w:tcPr>
            <w:tcW w:w="690" w:type="pct"/>
          </w:tcPr>
          <w:p w:rsidR="006A16F1" w:rsidRDefault="009A1A0A" w:rsidP="0053145A">
            <w:pPr>
              <w:jc w:val="center"/>
            </w:pPr>
            <w:r>
              <w:t>РН1-16</w:t>
            </w:r>
          </w:p>
        </w:tc>
        <w:tc>
          <w:tcPr>
            <w:tcW w:w="3522" w:type="pct"/>
          </w:tcPr>
          <w:p w:rsidR="006A16F1" w:rsidRDefault="00E162E0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 робота </w:t>
            </w:r>
          </w:p>
        </w:tc>
        <w:tc>
          <w:tcPr>
            <w:tcW w:w="788" w:type="pct"/>
          </w:tcPr>
          <w:p w:rsidR="006A16F1" w:rsidRDefault="00E162E0" w:rsidP="005314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1560C" w:rsidRPr="00D32FD1" w:rsidTr="0053145A">
        <w:trPr>
          <w:trHeight w:val="62"/>
        </w:trPr>
        <w:tc>
          <w:tcPr>
            <w:tcW w:w="690" w:type="pct"/>
          </w:tcPr>
          <w:p w:rsidR="00C1560C" w:rsidRPr="00D32FD1" w:rsidRDefault="00C1560C" w:rsidP="0053145A">
            <w:pPr>
              <w:jc w:val="center"/>
            </w:pPr>
          </w:p>
        </w:tc>
        <w:tc>
          <w:tcPr>
            <w:tcW w:w="3522" w:type="pct"/>
          </w:tcPr>
          <w:p w:rsidR="00C1560C" w:rsidRPr="00D32FD1" w:rsidRDefault="00C1560C" w:rsidP="0053145A">
            <w:pPr>
              <w:jc w:val="center"/>
              <w:rPr>
                <w:b/>
              </w:rPr>
            </w:pPr>
            <w:r w:rsidRPr="00D32FD1">
              <w:rPr>
                <w:b/>
                <w:bCs/>
                <w:color w:val="000000"/>
              </w:rPr>
              <w:t>ПРАКТИЧНІ ЗАНЯТТЯ</w:t>
            </w:r>
          </w:p>
        </w:tc>
        <w:tc>
          <w:tcPr>
            <w:tcW w:w="788" w:type="pct"/>
          </w:tcPr>
          <w:p w:rsidR="00C1560C" w:rsidRPr="00D32FD1" w:rsidRDefault="006A16F1" w:rsidP="00531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20501" w:rsidRPr="00D32FD1" w:rsidTr="0053145A">
        <w:trPr>
          <w:trHeight w:val="62"/>
        </w:trPr>
        <w:tc>
          <w:tcPr>
            <w:tcW w:w="690" w:type="pct"/>
          </w:tcPr>
          <w:p w:rsidR="00020501" w:rsidRPr="00D32FD1" w:rsidRDefault="00020501" w:rsidP="009F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РН1</w:t>
            </w:r>
          </w:p>
        </w:tc>
        <w:tc>
          <w:tcPr>
            <w:tcW w:w="3522" w:type="pct"/>
          </w:tcPr>
          <w:p w:rsidR="00020501" w:rsidRPr="00E162E0" w:rsidRDefault="00020501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Розв</w:t>
            </w:r>
            <w:r w:rsidRPr="001F7B81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язання кейсів на визначення проявів лідерства та управління</w:t>
            </w:r>
          </w:p>
        </w:tc>
        <w:tc>
          <w:tcPr>
            <w:tcW w:w="788" w:type="pct"/>
          </w:tcPr>
          <w:p w:rsidR="00020501" w:rsidRPr="00D32FD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Pr="00D32FD1" w:rsidRDefault="00020501" w:rsidP="009F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РН2</w:t>
            </w:r>
          </w:p>
        </w:tc>
        <w:tc>
          <w:tcPr>
            <w:tcW w:w="3522" w:type="pct"/>
          </w:tcPr>
          <w:p w:rsidR="00020501" w:rsidRPr="00C1560C" w:rsidRDefault="00020501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Обговорення статті «Чому ефективного лідера так важко знайти ?»</w:t>
            </w:r>
          </w:p>
        </w:tc>
        <w:tc>
          <w:tcPr>
            <w:tcW w:w="788" w:type="pct"/>
          </w:tcPr>
          <w:p w:rsidR="00020501" w:rsidRPr="00D32FD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Pr="00D32FD1" w:rsidRDefault="00020501" w:rsidP="009F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РН3</w:t>
            </w:r>
          </w:p>
        </w:tc>
        <w:tc>
          <w:tcPr>
            <w:tcW w:w="3522" w:type="pct"/>
          </w:tcPr>
          <w:p w:rsidR="00020501" w:rsidRPr="00C1560C" w:rsidRDefault="00020501" w:rsidP="00E162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Самооцінка дотримання моральних принципів сучасного лідера. Дискусія.</w:t>
            </w:r>
          </w:p>
        </w:tc>
        <w:tc>
          <w:tcPr>
            <w:tcW w:w="788" w:type="pct"/>
          </w:tcPr>
          <w:p w:rsidR="00020501" w:rsidRPr="00D32FD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70"/>
        </w:trPr>
        <w:tc>
          <w:tcPr>
            <w:tcW w:w="690" w:type="pct"/>
          </w:tcPr>
          <w:p w:rsidR="00020501" w:rsidRPr="00D32FD1" w:rsidRDefault="00020501" w:rsidP="009F5C5A">
            <w:pPr>
              <w:jc w:val="center"/>
            </w:pPr>
            <w:r>
              <w:rPr>
                <w:color w:val="000000"/>
              </w:rPr>
              <w:t>РН4</w:t>
            </w:r>
          </w:p>
        </w:tc>
        <w:tc>
          <w:tcPr>
            <w:tcW w:w="3522" w:type="pct"/>
          </w:tcPr>
          <w:p w:rsidR="00020501" w:rsidRPr="00C1560C" w:rsidRDefault="00020501" w:rsidP="00E162E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Дослідження атрибуцій лідерства у повсякденному житті. Дискусія «Чому і як виникає лідерство».</w:t>
            </w:r>
          </w:p>
        </w:tc>
        <w:tc>
          <w:tcPr>
            <w:tcW w:w="788" w:type="pct"/>
          </w:tcPr>
          <w:p w:rsidR="00020501" w:rsidRPr="00D32FD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Pr="00D32FD1" w:rsidRDefault="00020501" w:rsidP="009F5C5A">
            <w:pPr>
              <w:jc w:val="center"/>
            </w:pPr>
            <w:r>
              <w:rPr>
                <w:color w:val="000000"/>
              </w:rPr>
              <w:t>РН5</w:t>
            </w:r>
          </w:p>
        </w:tc>
        <w:tc>
          <w:tcPr>
            <w:tcW w:w="3522" w:type="pct"/>
          </w:tcPr>
          <w:p w:rsidR="00020501" w:rsidRPr="00C1560C" w:rsidRDefault="00020501" w:rsidP="00E162E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Презентації кейсів саморегуляції, емпатії, мотивації, самообізнаності та соціальних навичок</w:t>
            </w:r>
          </w:p>
        </w:tc>
        <w:tc>
          <w:tcPr>
            <w:tcW w:w="788" w:type="pct"/>
          </w:tcPr>
          <w:p w:rsidR="00020501" w:rsidRPr="00D32FD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Pr="00D32FD1" w:rsidRDefault="00020501" w:rsidP="009F5C5A">
            <w:pPr>
              <w:jc w:val="center"/>
            </w:pPr>
            <w:r>
              <w:rPr>
                <w:color w:val="000000"/>
              </w:rPr>
              <w:t>РН6</w:t>
            </w:r>
          </w:p>
        </w:tc>
        <w:tc>
          <w:tcPr>
            <w:tcW w:w="3522" w:type="pct"/>
          </w:tcPr>
          <w:p w:rsidR="00020501" w:rsidRPr="00C1560C" w:rsidRDefault="00020501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Ділова гра «Тиждень в офісі»</w:t>
            </w:r>
          </w:p>
        </w:tc>
        <w:tc>
          <w:tcPr>
            <w:tcW w:w="788" w:type="pct"/>
          </w:tcPr>
          <w:p w:rsidR="00020501" w:rsidRPr="00D32FD1" w:rsidRDefault="00020501" w:rsidP="009F5C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Pr="00DE1A9A" w:rsidRDefault="00020501" w:rsidP="009F5C5A">
            <w:pPr>
              <w:jc w:val="center"/>
            </w:pPr>
            <w:r>
              <w:rPr>
                <w:color w:val="000000"/>
              </w:rPr>
              <w:t>РН7</w:t>
            </w:r>
          </w:p>
        </w:tc>
        <w:tc>
          <w:tcPr>
            <w:tcW w:w="3522" w:type="pct"/>
          </w:tcPr>
          <w:p w:rsidR="00020501" w:rsidRPr="00C1560C" w:rsidRDefault="00020501" w:rsidP="00E162E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Розв</w:t>
            </w:r>
            <w:r w:rsidRPr="00236727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язання кейсів та розігрування ситуацій перемовин та пошуку консенсусу</w:t>
            </w:r>
            <w:r w:rsidRPr="00BA45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Pr="00DE1A9A" w:rsidRDefault="00020501" w:rsidP="009F5C5A">
            <w:pPr>
              <w:jc w:val="center"/>
            </w:pPr>
            <w:r>
              <w:rPr>
                <w:color w:val="000000"/>
              </w:rPr>
              <w:t>РН8</w:t>
            </w:r>
          </w:p>
        </w:tc>
        <w:tc>
          <w:tcPr>
            <w:tcW w:w="3522" w:type="pct"/>
          </w:tcPr>
          <w:p w:rsidR="00020501" w:rsidRPr="00E162E0" w:rsidRDefault="00020501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Розв</w:t>
            </w:r>
            <w:r w:rsidRPr="00236727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язання кейсів на прийняття особистих та ділових рішень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РН9</w:t>
            </w:r>
          </w:p>
        </w:tc>
        <w:tc>
          <w:tcPr>
            <w:tcW w:w="3522" w:type="pct"/>
          </w:tcPr>
          <w:p w:rsidR="00020501" w:rsidRPr="00E162E0" w:rsidRDefault="00020501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Дебати: «Ключові нагальні зміни в університеті для покращення студентського життя»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РН10</w:t>
            </w:r>
          </w:p>
        </w:tc>
        <w:tc>
          <w:tcPr>
            <w:tcW w:w="3522" w:type="pct"/>
          </w:tcPr>
          <w:p w:rsidR="00020501" w:rsidRPr="00E162E0" w:rsidRDefault="00020501" w:rsidP="00E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Пошук рецепту етичного харизматичного лідерства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lastRenderedPageBreak/>
              <w:t>РН11</w:t>
            </w:r>
          </w:p>
        </w:tc>
        <w:tc>
          <w:tcPr>
            <w:tcW w:w="3522" w:type="pct"/>
          </w:tcPr>
          <w:p w:rsidR="00020501" w:rsidRPr="009A1A0A" w:rsidRDefault="00020501" w:rsidP="009A1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Перегляд та обговорення </w:t>
            </w:r>
            <w:r w:rsidRPr="00F51B6D">
              <w:rPr>
                <w:sz w:val="26"/>
                <w:szCs w:val="26"/>
              </w:rPr>
              <w:t>TedTalk Саймона Сінека «Як великі лідери надихають наші дії»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РН12</w:t>
            </w:r>
          </w:p>
        </w:tc>
        <w:tc>
          <w:tcPr>
            <w:tcW w:w="3522" w:type="pct"/>
          </w:tcPr>
          <w:p w:rsidR="00020501" w:rsidRPr="009A1A0A" w:rsidRDefault="00020501" w:rsidP="009A1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Аналіз поведінки та якостей лідерів ХХІ століття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РН13</w:t>
            </w:r>
          </w:p>
        </w:tc>
        <w:tc>
          <w:tcPr>
            <w:tcW w:w="3522" w:type="pct"/>
          </w:tcPr>
          <w:p w:rsidR="00020501" w:rsidRPr="009A1A0A" w:rsidRDefault="00020501" w:rsidP="009A1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Обговорення стилів лідерства на реальних прикладах. Складання порівняльної таблиці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РН14</w:t>
            </w:r>
          </w:p>
        </w:tc>
        <w:tc>
          <w:tcPr>
            <w:tcW w:w="3522" w:type="pct"/>
          </w:tcPr>
          <w:p w:rsidR="00020501" w:rsidRPr="009A1A0A" w:rsidRDefault="00020501" w:rsidP="009A1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Дебати «Чому серед лідерів мало/багато жінок?»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РН15</w:t>
            </w:r>
          </w:p>
        </w:tc>
        <w:tc>
          <w:tcPr>
            <w:tcW w:w="3522" w:type="pct"/>
          </w:tcPr>
          <w:p w:rsidR="00020501" w:rsidRPr="009A1A0A" w:rsidRDefault="00020501" w:rsidP="009A1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Розв</w:t>
            </w:r>
            <w:r w:rsidRPr="00126786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язання кейсів та проведення ділових ігор на тренування навичок роботи з інформацією, комунікації та стійкості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rPr>
                <w:color w:val="000000"/>
              </w:rPr>
              <w:t>РН16</w:t>
            </w:r>
          </w:p>
        </w:tc>
        <w:tc>
          <w:tcPr>
            <w:tcW w:w="3522" w:type="pct"/>
          </w:tcPr>
          <w:p w:rsidR="00020501" w:rsidRPr="009A1A0A" w:rsidRDefault="00020501" w:rsidP="009A1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Самопрезентації студентів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20501" w:rsidRPr="00D32FD1" w:rsidTr="0053145A">
        <w:trPr>
          <w:trHeight w:val="140"/>
        </w:trPr>
        <w:tc>
          <w:tcPr>
            <w:tcW w:w="690" w:type="pct"/>
          </w:tcPr>
          <w:p w:rsidR="00020501" w:rsidRDefault="00020501" w:rsidP="009F5C5A">
            <w:pPr>
              <w:jc w:val="center"/>
            </w:pPr>
            <w:r>
              <w:t>РН1-16</w:t>
            </w:r>
          </w:p>
        </w:tc>
        <w:tc>
          <w:tcPr>
            <w:tcW w:w="3522" w:type="pct"/>
          </w:tcPr>
          <w:p w:rsidR="00020501" w:rsidRPr="00D32FD1" w:rsidRDefault="00020501" w:rsidP="00C1560C">
            <w:pPr>
              <w:jc w:val="center"/>
              <w:rPr>
                <w:b/>
              </w:rPr>
            </w:pPr>
            <w:r w:rsidRPr="00A331DE">
              <w:rPr>
                <w:sz w:val="26"/>
                <w:szCs w:val="26"/>
              </w:rPr>
              <w:t>Підведення підсумків,</w:t>
            </w:r>
            <w:r>
              <w:rPr>
                <w:sz w:val="26"/>
                <w:szCs w:val="26"/>
              </w:rPr>
              <w:t xml:space="preserve"> анкетування з якості,</w:t>
            </w:r>
            <w:r w:rsidRPr="00A331DE">
              <w:rPr>
                <w:sz w:val="26"/>
                <w:szCs w:val="26"/>
              </w:rPr>
              <w:t xml:space="preserve"> оголошення оцінок</w:t>
            </w:r>
          </w:p>
        </w:tc>
        <w:tc>
          <w:tcPr>
            <w:tcW w:w="788" w:type="pct"/>
          </w:tcPr>
          <w:p w:rsidR="00020501" w:rsidRDefault="00020501" w:rsidP="009F5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</w:tbl>
    <w:p w:rsidR="00835450" w:rsidRPr="00835450" w:rsidRDefault="00835450" w:rsidP="00835450"/>
    <w:p w:rsidR="00964881" w:rsidRPr="0082321E" w:rsidRDefault="00964881" w:rsidP="00964881">
      <w:pPr>
        <w:rPr>
          <w:sz w:val="2"/>
          <w:szCs w:val="2"/>
          <w:highlight w:val="yellow"/>
        </w:rPr>
      </w:pPr>
    </w:p>
    <w:p w:rsidR="00A149C6" w:rsidRDefault="00BE2875" w:rsidP="00A149C6">
      <w:pPr>
        <w:pStyle w:val="a3"/>
        <w:suppressLineNumbers/>
        <w:suppressAutoHyphens/>
        <w:spacing w:before="360" w:after="120" w:line="252" w:lineRule="auto"/>
        <w:jc w:val="center"/>
        <w:outlineLvl w:val="0"/>
        <w:rPr>
          <w:sz w:val="28"/>
          <w:szCs w:val="28"/>
        </w:rPr>
      </w:pPr>
      <w:bookmarkStart w:id="7" w:name="_Hlk498191233"/>
      <w:bookmarkStart w:id="8" w:name="_Toc534664490"/>
      <w:bookmarkStart w:id="9" w:name="_Toc523035530"/>
      <w:bookmarkEnd w:id="4"/>
      <w:bookmarkEnd w:id="5"/>
      <w:bookmarkEnd w:id="7"/>
      <w:r>
        <w:rPr>
          <w:sz w:val="28"/>
          <w:szCs w:val="28"/>
        </w:rPr>
        <w:t>4</w:t>
      </w:r>
      <w:r w:rsidR="00A149C6">
        <w:rPr>
          <w:sz w:val="28"/>
          <w:szCs w:val="28"/>
        </w:rPr>
        <w:t>.</w:t>
      </w:r>
      <w:r w:rsidR="00A149C6" w:rsidRPr="00407CCB">
        <w:rPr>
          <w:sz w:val="28"/>
          <w:szCs w:val="28"/>
        </w:rPr>
        <w:t> </w:t>
      </w:r>
      <w:r w:rsidR="00A149C6">
        <w:rPr>
          <w:sz w:val="28"/>
          <w:szCs w:val="28"/>
        </w:rPr>
        <w:t>ОЦІНЮВАННЯ РЕЗУЛЬТАТІВ НАВЧАННЯ</w:t>
      </w:r>
      <w:bookmarkEnd w:id="8"/>
    </w:p>
    <w:p w:rsidR="00A149C6" w:rsidRPr="00D32FD1" w:rsidRDefault="00A149C6" w:rsidP="00A149C6">
      <w:pPr>
        <w:widowControl w:val="0"/>
        <w:suppressLineNumbers/>
        <w:suppressAutoHyphens/>
        <w:spacing w:before="120"/>
        <w:ind w:firstLine="567"/>
        <w:jc w:val="both"/>
      </w:pPr>
      <w:r w:rsidRPr="00D32FD1">
        <w:t xml:space="preserve">Сертифікація досягнень студентів здійснюється за допомогою прозорих процедур, що ґрунтуються на об’єктивних критеріях відповідно до «Положення </w:t>
      </w:r>
      <w:r w:rsidRPr="00D32FD1">
        <w:rPr>
          <w:bCs/>
        </w:rPr>
        <w:t>п</w:t>
      </w:r>
      <w:r w:rsidRPr="00D32FD1">
        <w:t>ро оцінювання результатів навчання здобувачів вищої освіти»</w:t>
      </w:r>
      <w:r w:rsidR="000F1723">
        <w:t xml:space="preserve"> НТУ «Дніпровська політехніка», остання версія якого знаходиться на сайті університету </w:t>
      </w:r>
      <w:hyperlink r:id="rId9" w:history="1">
        <w:r w:rsidR="000F1723" w:rsidRPr="004578F4">
          <w:rPr>
            <w:rStyle w:val="a9"/>
          </w:rPr>
          <w:t>https://www.nmu.org.ua/ua/content/activity/us_documents/</w:t>
        </w:r>
      </w:hyperlink>
      <w:r w:rsidR="000F1723">
        <w:t xml:space="preserve"> </w:t>
      </w:r>
      <w:r w:rsidRPr="00D32FD1">
        <w:rPr>
          <w:bCs/>
        </w:rPr>
        <w:t>.</w:t>
      </w:r>
    </w:p>
    <w:p w:rsidR="00A149C6" w:rsidRDefault="00A149C6" w:rsidP="00A149C6">
      <w:pPr>
        <w:pStyle w:val="Default"/>
        <w:widowControl w:val="0"/>
        <w:suppressLineNumbers/>
        <w:suppressAutoHyphens/>
        <w:spacing w:after="120"/>
        <w:ind w:firstLine="567"/>
        <w:jc w:val="both"/>
        <w:rPr>
          <w:lang w:val="uk-UA"/>
        </w:rPr>
      </w:pPr>
      <w:r w:rsidRPr="00D32FD1">
        <w:rPr>
          <w:lang w:val="uk-UA"/>
        </w:rPr>
        <w:t>Досягнутий рівень компетентностей відносно очікуваних, що ідентифікований під час контрольних заходів, відображає</w:t>
      </w:r>
      <w:r w:rsidRPr="00D32FD1">
        <w:rPr>
          <w:bCs/>
          <w:lang w:val="uk-UA"/>
        </w:rPr>
        <w:t xml:space="preserve"> реальний результат навчання студента за дисципліною</w:t>
      </w:r>
      <w:r w:rsidRPr="00D32FD1">
        <w:rPr>
          <w:lang w:val="uk-UA"/>
        </w:rPr>
        <w:t>.</w:t>
      </w:r>
    </w:p>
    <w:p w:rsidR="00BE2875" w:rsidRPr="00D32FD1" w:rsidRDefault="00BE2875" w:rsidP="00A149C6">
      <w:pPr>
        <w:pStyle w:val="Default"/>
        <w:widowControl w:val="0"/>
        <w:suppressLineNumbers/>
        <w:suppressAutoHyphens/>
        <w:spacing w:after="120"/>
        <w:ind w:firstLine="567"/>
        <w:jc w:val="both"/>
        <w:rPr>
          <w:lang w:val="uk-UA"/>
        </w:rPr>
      </w:pPr>
    </w:p>
    <w:p w:rsidR="00A149C6" w:rsidRPr="008920E3" w:rsidRDefault="00BE2875" w:rsidP="00A149C6">
      <w:pPr>
        <w:pStyle w:val="a3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0" w:name="_Toc534664491"/>
      <w:r>
        <w:rPr>
          <w:sz w:val="28"/>
          <w:szCs w:val="28"/>
        </w:rPr>
        <w:t>4</w:t>
      </w:r>
      <w:r w:rsidR="00A149C6" w:rsidRPr="008920E3">
        <w:rPr>
          <w:sz w:val="28"/>
          <w:szCs w:val="28"/>
        </w:rPr>
        <w:t>.</w:t>
      </w:r>
      <w:r w:rsidR="00A149C6">
        <w:rPr>
          <w:sz w:val="28"/>
          <w:szCs w:val="28"/>
        </w:rPr>
        <w:t>1.</w:t>
      </w:r>
      <w:r w:rsidR="00A149C6" w:rsidRPr="008920E3">
        <w:rPr>
          <w:sz w:val="28"/>
          <w:szCs w:val="28"/>
        </w:rPr>
        <w:t> Шкали</w:t>
      </w:r>
      <w:bookmarkEnd w:id="10"/>
    </w:p>
    <w:p w:rsidR="00A149C6" w:rsidRPr="00B87142" w:rsidRDefault="00A149C6" w:rsidP="00A149C6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jc w:val="both"/>
      </w:pPr>
      <w:r w:rsidRPr="00B87142">
        <w:rPr>
          <w:bCs/>
        </w:rPr>
        <w:t xml:space="preserve">Оцінювання навчальних досягнень студентів 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B87142">
        <w:rPr>
          <w:shd w:val="clear" w:color="auto" w:fill="FFFFFF"/>
        </w:rPr>
        <w:t xml:space="preserve">конвертації (переведення) </w:t>
      </w:r>
      <w:r w:rsidRPr="00B87142">
        <w:t>оцінок мобільних студентів.</w:t>
      </w:r>
    </w:p>
    <w:p w:rsidR="00A149C6" w:rsidRPr="00F74369" w:rsidRDefault="00A149C6" w:rsidP="00A149C6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b/>
          <w:bCs/>
          <w:i/>
        </w:rPr>
      </w:pPr>
      <w:r w:rsidRPr="00F74369">
        <w:rPr>
          <w:b/>
          <w:bCs/>
          <w:i/>
        </w:rPr>
        <w:t xml:space="preserve">Шкали оцінювання навчальних досягнень студентів НТУ </w:t>
      </w:r>
      <w:r>
        <w:rPr>
          <w:b/>
          <w:bCs/>
          <w:i/>
        </w:rPr>
        <w:t>«ДП</w:t>
      </w:r>
      <w:r w:rsidRPr="00F74369">
        <w:rPr>
          <w:b/>
          <w:bCs/>
          <w:i/>
        </w:rPr>
        <w:t>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2982"/>
      </w:tblGrid>
      <w:tr w:rsidR="00A149C6" w:rsidRPr="00984C5D" w:rsidTr="00015A34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984C5D" w:rsidRDefault="00A149C6" w:rsidP="00015A34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984C5D">
              <w:rPr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149C6" w:rsidRPr="00984C5D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І</w:t>
            </w:r>
            <w:r w:rsidRPr="00983A8E">
              <w:rPr>
                <w:b/>
                <w:bCs/>
              </w:rPr>
              <w:t>нституційн</w:t>
            </w:r>
            <w:r>
              <w:rPr>
                <w:b/>
                <w:bCs/>
              </w:rPr>
              <w:t>а</w:t>
            </w:r>
          </w:p>
        </w:tc>
      </w:tr>
      <w:tr w:rsidR="00A149C6" w:rsidRPr="001B2ED6" w:rsidTr="00015A34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1B2ED6" w:rsidRDefault="00A149C6" w:rsidP="00015A34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149C6" w:rsidRPr="001B2ED6" w:rsidRDefault="00A149C6" w:rsidP="00015A34">
            <w:pPr>
              <w:autoSpaceDE w:val="0"/>
              <w:snapToGrid w:val="0"/>
            </w:pPr>
            <w:r w:rsidRPr="001B2ED6">
              <w:t>відмінно / Excellent</w:t>
            </w:r>
          </w:p>
        </w:tc>
      </w:tr>
      <w:tr w:rsidR="00A149C6" w:rsidRPr="001B2ED6" w:rsidTr="00015A34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1B2ED6" w:rsidRDefault="00A149C6" w:rsidP="00015A34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7</w:t>
            </w:r>
            <w:r>
              <w:rPr>
                <w:bCs/>
              </w:rPr>
              <w:t>4</w:t>
            </w:r>
            <w:r w:rsidRPr="001B2ED6">
              <w:rPr>
                <w:bCs/>
              </w:rPr>
              <w:t>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149C6" w:rsidRPr="001B2ED6" w:rsidRDefault="00A149C6" w:rsidP="00015A34">
            <w:pPr>
              <w:autoSpaceDE w:val="0"/>
              <w:snapToGrid w:val="0"/>
            </w:pPr>
            <w:r w:rsidRPr="001B2ED6">
              <w:t>добре / Good</w:t>
            </w:r>
          </w:p>
        </w:tc>
      </w:tr>
      <w:tr w:rsidR="00A149C6" w:rsidRPr="001B2ED6" w:rsidTr="00015A34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1B2ED6" w:rsidRDefault="00A149C6" w:rsidP="00015A34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60…7</w:t>
            </w:r>
            <w:r>
              <w:rPr>
                <w:bCs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149C6" w:rsidRPr="001B2ED6" w:rsidRDefault="00A149C6" w:rsidP="00015A34">
            <w:pPr>
              <w:autoSpaceDE w:val="0"/>
              <w:snapToGrid w:val="0"/>
            </w:pPr>
            <w:r w:rsidRPr="001B2ED6">
              <w:t>задовільно / Satisfactory</w:t>
            </w:r>
          </w:p>
        </w:tc>
      </w:tr>
      <w:tr w:rsidR="00A149C6" w:rsidRPr="001B2ED6" w:rsidTr="00015A34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1B2ED6" w:rsidRDefault="00A149C6" w:rsidP="00015A34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149C6" w:rsidRPr="001B2ED6" w:rsidRDefault="00A149C6" w:rsidP="00015A34">
            <w:pPr>
              <w:autoSpaceDE w:val="0"/>
              <w:snapToGrid w:val="0"/>
            </w:pPr>
            <w:r w:rsidRPr="001B2ED6">
              <w:t>незадовільно / Fail</w:t>
            </w:r>
          </w:p>
        </w:tc>
      </w:tr>
    </w:tbl>
    <w:p w:rsidR="00A149C6" w:rsidRPr="00B87142" w:rsidRDefault="00A149C6" w:rsidP="00A149C6">
      <w:pPr>
        <w:spacing w:before="240" w:line="264" w:lineRule="auto"/>
        <w:ind w:firstLine="567"/>
        <w:jc w:val="both"/>
      </w:pPr>
      <w:r w:rsidRPr="00B87142">
        <w:t>Кредити навчальної дисципліни зарахову</w:t>
      </w:r>
      <w:r w:rsidR="00E42861" w:rsidRPr="00B87142">
        <w:t>ю</w:t>
      </w:r>
      <w:r w:rsidRPr="00B87142">
        <w:t>ться, якщо студент отримав підсумкову оцінку не менше 60-ти балів. Нижча оцінка вважається академічною заборгованістю, що підлягає ліквідації.</w:t>
      </w:r>
    </w:p>
    <w:p w:rsidR="00A149C6" w:rsidRDefault="00BE2875" w:rsidP="00A149C6">
      <w:pPr>
        <w:pStyle w:val="a3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1" w:name="_Toc534664492"/>
      <w:r>
        <w:rPr>
          <w:sz w:val="28"/>
          <w:szCs w:val="28"/>
        </w:rPr>
        <w:t>4</w:t>
      </w:r>
      <w:r w:rsidR="00A149C6">
        <w:rPr>
          <w:sz w:val="28"/>
          <w:szCs w:val="28"/>
        </w:rPr>
        <w:t>.2. Засоби та процедури</w:t>
      </w:r>
      <w:bookmarkEnd w:id="11"/>
    </w:p>
    <w:p w:rsidR="00A149C6" w:rsidRPr="00BE2875" w:rsidRDefault="00A149C6" w:rsidP="00A149C6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sz w:val="24"/>
          <w:szCs w:val="24"/>
        </w:rPr>
      </w:pPr>
      <w:r w:rsidRPr="00BE2875">
        <w:rPr>
          <w:b w:val="0"/>
          <w:bCs/>
          <w:sz w:val="24"/>
          <w:szCs w:val="24"/>
        </w:rPr>
        <w:t xml:space="preserve">Зміст засобів діагностики спрямовано на контроль рівня сформованості </w:t>
      </w:r>
      <w:r w:rsidRPr="00BE2875">
        <w:rPr>
          <w:b w:val="0"/>
          <w:sz w:val="24"/>
          <w:szCs w:val="24"/>
        </w:rPr>
        <w:t xml:space="preserve">знань, умінь, комунікації, автономності та відповідальності студента за вимогами НРК до </w:t>
      </w:r>
      <w:r w:rsidR="0039302D" w:rsidRPr="00BE2875">
        <w:rPr>
          <w:b w:val="0"/>
          <w:sz w:val="24"/>
          <w:szCs w:val="24"/>
        </w:rPr>
        <w:t>6</w:t>
      </w:r>
      <w:r w:rsidRPr="00BE2875">
        <w:rPr>
          <w:b w:val="0"/>
          <w:sz w:val="24"/>
          <w:szCs w:val="24"/>
        </w:rPr>
        <w:t>-го кваліфікаційного рівня під час демонстрації регламентованих робочою програмою результатів навчання.</w:t>
      </w:r>
    </w:p>
    <w:p w:rsidR="00A149C6" w:rsidRPr="00BE2875" w:rsidRDefault="00A149C6" w:rsidP="00A149C6">
      <w:pPr>
        <w:suppressLineNumbers/>
        <w:suppressAutoHyphens/>
        <w:autoSpaceDE w:val="0"/>
        <w:autoSpaceDN w:val="0"/>
        <w:spacing w:before="120"/>
        <w:ind w:firstLine="567"/>
        <w:jc w:val="both"/>
      </w:pPr>
      <w:r w:rsidRPr="00BE2875">
        <w:lastRenderedPageBreak/>
        <w:t>Студент на контрольних заходах</w:t>
      </w:r>
      <w:r w:rsidR="00BE2875">
        <w:t xml:space="preserve"> </w:t>
      </w:r>
      <w:r w:rsidRPr="00BE2875">
        <w:t>має виконувати завдання, орієнтовані виключно на демонстрацію дисциплінарних результатів навчання (розділ 2).</w:t>
      </w:r>
    </w:p>
    <w:p w:rsidR="00A149C6" w:rsidRPr="00BE2875" w:rsidRDefault="00A149C6" w:rsidP="00A149C6">
      <w:pPr>
        <w:widowControl w:val="0"/>
        <w:suppressLineNumbers/>
        <w:suppressAutoHyphens/>
        <w:spacing w:before="120"/>
        <w:ind w:firstLine="567"/>
        <w:jc w:val="both"/>
        <w:rPr>
          <w:bCs/>
        </w:rPr>
      </w:pPr>
      <w:r w:rsidRPr="00BE2875">
        <w:t>Засоби діагностики, що н</w:t>
      </w:r>
      <w:r w:rsidRPr="00BE2875">
        <w:rPr>
          <w:bCs/>
        </w:rPr>
        <w:t>адаються студентам на контрольних заходах у вигляді завдань для поточного та підсумкового контролю, ф</w:t>
      </w:r>
      <w:r w:rsidRPr="00BE2875">
        <w:t>ормуються шляхом</w:t>
      </w:r>
      <w:r w:rsidR="00BE2875">
        <w:t xml:space="preserve"> </w:t>
      </w:r>
      <w:r w:rsidRPr="00BE2875">
        <w:rPr>
          <w:bCs/>
        </w:rPr>
        <w:t>конкретизації вихідних даних та способу демонстрації дисциплінарних результатів навчання.</w:t>
      </w:r>
    </w:p>
    <w:p w:rsidR="00A149C6" w:rsidRPr="00BE2875" w:rsidRDefault="00A149C6" w:rsidP="00A149C6">
      <w:pPr>
        <w:widowControl w:val="0"/>
        <w:suppressLineNumbers/>
        <w:suppressAutoHyphens/>
        <w:spacing w:before="120"/>
        <w:ind w:firstLine="567"/>
        <w:jc w:val="both"/>
        <w:rPr>
          <w:bCs/>
        </w:rPr>
      </w:pPr>
      <w:r w:rsidRPr="00BE2875">
        <w:rPr>
          <w:bCs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:rsidR="00A149C6" w:rsidRPr="00BE2875" w:rsidRDefault="00A149C6" w:rsidP="00A149C6">
      <w:pPr>
        <w:widowControl w:val="0"/>
        <w:suppressLineNumbers/>
        <w:suppressAutoHyphens/>
        <w:spacing w:before="120"/>
        <w:ind w:firstLine="567"/>
        <w:jc w:val="both"/>
        <w:rPr>
          <w:bCs/>
        </w:rPr>
      </w:pPr>
      <w:r w:rsidRPr="00BE2875">
        <w:rPr>
          <w:bCs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:rsidR="00A149C6" w:rsidRPr="009C2004" w:rsidRDefault="00A149C6" w:rsidP="00A149C6">
      <w:pPr>
        <w:widowControl w:val="0"/>
        <w:suppressLineNumbers/>
        <w:suppressAutoHyphens/>
        <w:spacing w:before="120" w:after="240"/>
        <w:jc w:val="center"/>
        <w:rPr>
          <w:b/>
          <w:bCs/>
        </w:rPr>
      </w:pPr>
      <w:r>
        <w:rPr>
          <w:b/>
          <w:i/>
        </w:rPr>
        <w:t>З</w:t>
      </w:r>
      <w:r w:rsidRPr="009C2004">
        <w:rPr>
          <w:b/>
          <w:i/>
        </w:rPr>
        <w:t xml:space="preserve">асоби діагностики </w:t>
      </w:r>
      <w:r>
        <w:rPr>
          <w:b/>
          <w:i/>
        </w:rPr>
        <w:t>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249"/>
        <w:gridCol w:w="1860"/>
        <w:gridCol w:w="2109"/>
        <w:gridCol w:w="1609"/>
        <w:gridCol w:w="2821"/>
      </w:tblGrid>
      <w:tr w:rsidR="00A149C6" w:rsidRPr="00984C5D" w:rsidTr="00015A34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524D35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 w:rsidRPr="00524D35">
              <w:rPr>
                <w:b/>
              </w:rPr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524D35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ПІДСУМКОВИЙ</w:t>
            </w:r>
            <w:r w:rsidRPr="00524D35">
              <w:rPr>
                <w:b/>
              </w:rPr>
              <w:t xml:space="preserve"> КОНТРОЛЬ</w:t>
            </w:r>
          </w:p>
        </w:tc>
      </w:tr>
      <w:tr w:rsidR="00A149C6" w:rsidRPr="00E85E50" w:rsidTr="00015A34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524D35" w:rsidRDefault="00A149C6" w:rsidP="00015A34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149C6" w:rsidRPr="00524D35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 w:rsidRPr="00524D35">
              <w:rPr>
                <w:b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524D35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524D35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 w:rsidRPr="00524D35">
              <w:rPr>
                <w:b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C6" w:rsidRPr="00524D35" w:rsidRDefault="00A149C6" w:rsidP="00015A34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процедури</w:t>
            </w:r>
          </w:p>
        </w:tc>
      </w:tr>
      <w:tr w:rsidR="00A149C6" w:rsidRPr="00E85E50" w:rsidTr="00015A34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524D35" w:rsidRDefault="00A149C6" w:rsidP="00015A34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rPr>
                <w:bCs/>
              </w:rPr>
              <w:t>лекції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149C6" w:rsidRPr="00524D35" w:rsidRDefault="00A149C6" w:rsidP="00015A34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завдання під час лекцій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C6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  <w:p w:rsidR="00A149C6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  <w:p w:rsidR="00A149C6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  <w:p w:rsidR="00A149C6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  <w:p w:rsidR="00A149C6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  <w:r>
              <w:t>комплексна контрольна робота (ККР)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C6" w:rsidRDefault="00A149C6" w:rsidP="00015A34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  <w:r w:rsidRPr="00EA6A44">
              <w:rPr>
                <w:color w:val="000000"/>
              </w:rPr>
              <w:t>визначення середньозваженого результату поточних контролів;</w:t>
            </w:r>
          </w:p>
          <w:p w:rsidR="00A149C6" w:rsidRDefault="00A149C6" w:rsidP="00015A34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</w:p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  <w:r w:rsidRPr="00EA6A44">
              <w:t xml:space="preserve">виконання ККР під час </w:t>
            </w:r>
            <w:r>
              <w:t>заліку</w:t>
            </w:r>
            <w:r w:rsidRPr="00EA6A44">
              <w:t xml:space="preserve"> за бажанням студента</w:t>
            </w:r>
          </w:p>
        </w:tc>
      </w:tr>
      <w:tr w:rsidR="00A149C6" w:rsidRPr="00E85E50" w:rsidTr="00015A34">
        <w:trPr>
          <w:cantSplit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C6" w:rsidRPr="00524D35" w:rsidRDefault="00A149C6" w:rsidP="00015A34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rPr>
                <w:bCs/>
              </w:rPr>
              <w:t>практичні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149C6" w:rsidRPr="00524D35" w:rsidRDefault="00A149C6" w:rsidP="00015A34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час </w:t>
            </w:r>
            <w:r>
              <w:t>практичних занять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</w:tc>
      </w:tr>
      <w:tr w:rsidR="00A149C6" w:rsidRPr="00E85E50" w:rsidTr="00015A34">
        <w:trPr>
          <w:cantSplit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524D35" w:rsidRDefault="00A149C6" w:rsidP="00015A34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149C6" w:rsidRPr="00524D35" w:rsidRDefault="00A149C6" w:rsidP="00015A34">
            <w:pPr>
              <w:autoSpaceDE w:val="0"/>
              <w:snapToGrid w:val="0"/>
              <w:spacing w:line="240" w:lineRule="atLeast"/>
              <w:rPr>
                <w:b/>
              </w:rPr>
            </w:pPr>
            <w:r>
              <w:t xml:space="preserve">або </w:t>
            </w:r>
            <w:r w:rsidRPr="00E85E50">
              <w:t>індивідуальне завдання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</w:t>
            </w:r>
            <w:r>
              <w:t>час самостійної роботи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6" w:rsidRPr="002D0D9A" w:rsidRDefault="00A149C6" w:rsidP="00015A34">
            <w:pPr>
              <w:autoSpaceDE w:val="0"/>
              <w:snapToGrid w:val="0"/>
              <w:spacing w:line="240" w:lineRule="atLeast"/>
              <w:ind w:left="48"/>
            </w:pPr>
          </w:p>
        </w:tc>
      </w:tr>
    </w:tbl>
    <w:p w:rsidR="00A149C6" w:rsidRPr="00BE2875" w:rsidRDefault="00A149C6" w:rsidP="00A149C6">
      <w:pPr>
        <w:spacing w:before="120" w:after="120"/>
        <w:ind w:firstLine="567"/>
        <w:jc w:val="both"/>
        <w:rPr>
          <w:color w:val="000000"/>
        </w:rPr>
      </w:pPr>
      <w:bookmarkStart w:id="12" w:name="_Hlk501707960"/>
      <w:bookmarkStart w:id="13" w:name="_Hlk500614565"/>
      <w:r w:rsidRPr="00BE2875">
        <w:rPr>
          <w:color w:val="000000"/>
        </w:rPr>
        <w:t>Під час поточного контролю лекційні заняття оцінюються шляхом визначення якості виконання контрольних конкретизованих завдань.</w:t>
      </w:r>
      <w:r w:rsidR="00BE2875">
        <w:rPr>
          <w:color w:val="000000"/>
        </w:rPr>
        <w:t xml:space="preserve"> </w:t>
      </w:r>
      <w:r w:rsidRPr="00BE2875">
        <w:rPr>
          <w:color w:val="000000"/>
        </w:rPr>
        <w:t>Практичні заняття оцінюються якістю виконання контрольного або індивідуального завдання.</w:t>
      </w:r>
    </w:p>
    <w:p w:rsidR="00A149C6" w:rsidRPr="00BE2875" w:rsidRDefault="00A149C6" w:rsidP="00A149C6">
      <w:pPr>
        <w:widowControl w:val="0"/>
        <w:suppressLineNumbers/>
        <w:suppressAutoHyphens/>
        <w:spacing w:before="120" w:after="120"/>
        <w:ind w:firstLine="567"/>
        <w:jc w:val="both"/>
        <w:rPr>
          <w:color w:val="000000"/>
        </w:rPr>
      </w:pPr>
      <w:r w:rsidRPr="00BE2875">
        <w:rPr>
          <w:color w:val="000000"/>
        </w:rPr>
        <w:t>Якщо зміст певного виду занять підпорядковано декільком дескрипторам, то інтегральне значення оцінки може визначатися з урахуванням вагових коефіцієнтів, що встановлюються викладачем.</w:t>
      </w:r>
    </w:p>
    <w:p w:rsidR="00A149C6" w:rsidRPr="00BE2875" w:rsidRDefault="00A149C6" w:rsidP="00A149C6">
      <w:pPr>
        <w:suppressLineNumbers/>
        <w:suppressAutoHyphens/>
        <w:spacing w:before="120" w:after="120"/>
        <w:ind w:firstLine="567"/>
        <w:jc w:val="both"/>
        <w:rPr>
          <w:color w:val="000000"/>
        </w:rPr>
      </w:pPr>
      <w:bookmarkStart w:id="14" w:name="_Hlk501708007"/>
      <w:bookmarkEnd w:id="12"/>
      <w:r w:rsidRPr="00BE2875">
        <w:rPr>
          <w:color w:val="000000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студента шляхом визначення середньозваженого значення поточних оцінок.</w:t>
      </w:r>
    </w:p>
    <w:bookmarkEnd w:id="13"/>
    <w:p w:rsidR="00A149C6" w:rsidRPr="00BE2875" w:rsidRDefault="00A149C6" w:rsidP="00A149C6">
      <w:pPr>
        <w:spacing w:before="120" w:after="120"/>
        <w:ind w:firstLine="567"/>
        <w:jc w:val="both"/>
        <w:rPr>
          <w:color w:val="000000"/>
        </w:rPr>
      </w:pPr>
      <w:r w:rsidRPr="00BE2875">
        <w:rPr>
          <w:color w:val="000000"/>
        </w:rPr>
        <w:t>Незалежно від результатів поточного контролю кожен студент під час екзамену має право виконувати ККР, яка містить завдання, що охоплюють ключові дисциплінарні результати навчання.</w:t>
      </w:r>
    </w:p>
    <w:p w:rsidR="00A149C6" w:rsidRPr="00BE2875" w:rsidRDefault="00A149C6" w:rsidP="00A149C6">
      <w:pPr>
        <w:spacing w:before="120" w:after="120"/>
        <w:ind w:firstLine="567"/>
        <w:jc w:val="both"/>
        <w:rPr>
          <w:color w:val="000000"/>
        </w:rPr>
      </w:pPr>
      <w:r w:rsidRPr="00BE2875">
        <w:t>Кількість конкретизованих завдань ККР повинна</w:t>
      </w:r>
      <w:r w:rsidR="00BE2875">
        <w:t xml:space="preserve"> </w:t>
      </w:r>
      <w:r w:rsidRPr="00BE2875">
        <w:t xml:space="preserve">відповідати відведеному часу </w:t>
      </w:r>
      <w:r w:rsidRPr="00BE2875">
        <w:rPr>
          <w:color w:val="000000"/>
        </w:rPr>
        <w:t>на виконання. Кількість варіантів ККР має забезпечити індивідуалізацію завдання.</w:t>
      </w:r>
    </w:p>
    <w:p w:rsidR="00A149C6" w:rsidRPr="00BE2875" w:rsidRDefault="00A149C6" w:rsidP="00A149C6">
      <w:pPr>
        <w:spacing w:before="120" w:after="120"/>
        <w:ind w:firstLine="567"/>
        <w:jc w:val="both"/>
        <w:rPr>
          <w:color w:val="000000"/>
        </w:rPr>
      </w:pPr>
      <w:r w:rsidRPr="00BE2875">
        <w:rPr>
          <w:color w:val="000000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:rsidR="00A149C6" w:rsidRPr="00BE2875" w:rsidRDefault="00A149C6" w:rsidP="00A149C6">
      <w:pPr>
        <w:spacing w:before="120"/>
        <w:ind w:firstLine="567"/>
        <w:jc w:val="both"/>
        <w:rPr>
          <w:color w:val="000000"/>
        </w:rPr>
      </w:pPr>
      <w:r w:rsidRPr="00BE2875">
        <w:rPr>
          <w:color w:val="000000"/>
        </w:rPr>
        <w:t>Інтегральне значення оцінки виконання ККР може визначатися з урахуванням вагових коефіцієнтів, що встановлюється кафедрою для кожного дескриптора НРК.</w:t>
      </w:r>
      <w:bookmarkEnd w:id="14"/>
    </w:p>
    <w:p w:rsidR="00A149C6" w:rsidRPr="00964881" w:rsidRDefault="00D402FA" w:rsidP="00A149C6">
      <w:pPr>
        <w:pStyle w:val="a3"/>
        <w:suppressLineNumbers/>
        <w:suppressAutoHyphens/>
        <w:spacing w:before="360" w:after="120" w:line="252" w:lineRule="auto"/>
        <w:ind w:firstLine="567"/>
        <w:outlineLvl w:val="0"/>
        <w:rPr>
          <w:sz w:val="28"/>
          <w:szCs w:val="28"/>
        </w:rPr>
      </w:pPr>
      <w:bookmarkStart w:id="15" w:name="_Toc534664493"/>
      <w:r>
        <w:rPr>
          <w:sz w:val="28"/>
          <w:szCs w:val="28"/>
        </w:rPr>
        <w:t>4</w:t>
      </w:r>
      <w:r w:rsidR="00A149C6" w:rsidRPr="00964881">
        <w:rPr>
          <w:sz w:val="28"/>
          <w:szCs w:val="28"/>
        </w:rPr>
        <w:t>.</w:t>
      </w:r>
      <w:r w:rsidR="00A149C6">
        <w:rPr>
          <w:sz w:val="28"/>
          <w:szCs w:val="28"/>
        </w:rPr>
        <w:t>3.</w:t>
      </w:r>
      <w:r w:rsidR="00A149C6" w:rsidRPr="00964881">
        <w:rPr>
          <w:sz w:val="28"/>
          <w:szCs w:val="28"/>
        </w:rPr>
        <w:t> Критерії</w:t>
      </w:r>
      <w:bookmarkEnd w:id="15"/>
    </w:p>
    <w:p w:rsidR="00A149C6" w:rsidRPr="00BE2875" w:rsidRDefault="00A149C6" w:rsidP="00A149C6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/>
          <w:sz w:val="24"/>
          <w:szCs w:val="24"/>
        </w:rPr>
      </w:pPr>
      <w:r w:rsidRPr="00BE2875">
        <w:rPr>
          <w:b w:val="0"/>
          <w:bCs/>
          <w:sz w:val="24"/>
          <w:szCs w:val="24"/>
        </w:rPr>
        <w:t xml:space="preserve">Реальні результати навчання студента </w:t>
      </w:r>
      <w:r w:rsidRPr="00BE2875">
        <w:rPr>
          <w:b w:val="0"/>
          <w:sz w:val="24"/>
          <w:szCs w:val="24"/>
        </w:rPr>
        <w:t xml:space="preserve">ідентифікуються та вимірюються відносно очікуваних </w:t>
      </w:r>
      <w:r w:rsidRPr="00BE2875">
        <w:rPr>
          <w:b w:val="0"/>
          <w:bCs/>
          <w:kern w:val="0"/>
          <w:sz w:val="24"/>
          <w:szCs w:val="24"/>
        </w:rPr>
        <w:t>під час контрольних заходів за допомогою критеріїв, що описують дії</w:t>
      </w:r>
      <w:r w:rsidRPr="00BE2875">
        <w:rPr>
          <w:b w:val="0"/>
          <w:sz w:val="24"/>
          <w:szCs w:val="24"/>
        </w:rPr>
        <w:t xml:space="preserve"> студента для демонстрації досягнення результатів навчання.</w:t>
      </w:r>
    </w:p>
    <w:p w:rsidR="00A149C6" w:rsidRPr="00BE2875" w:rsidRDefault="00A149C6" w:rsidP="00A149C6">
      <w:pPr>
        <w:pStyle w:val="ac"/>
        <w:shd w:val="clear" w:color="auto" w:fill="FFFFFF"/>
        <w:spacing w:before="120" w:beforeAutospacing="0" w:after="0" w:afterAutospacing="0"/>
        <w:ind w:firstLine="567"/>
        <w:jc w:val="both"/>
        <w:rPr>
          <w:bCs/>
          <w:kern w:val="28"/>
          <w:lang w:val="uk-UA"/>
        </w:rPr>
      </w:pPr>
      <w:r w:rsidRPr="00BE2875">
        <w:rPr>
          <w:color w:val="000000"/>
          <w:lang w:val="uk-UA"/>
        </w:rPr>
        <w:lastRenderedPageBreak/>
        <w:t xml:space="preserve">Для </w:t>
      </w:r>
      <w:r w:rsidRPr="00BE2875">
        <w:rPr>
          <w:bCs/>
          <w:kern w:val="28"/>
          <w:lang w:val="uk-UA"/>
        </w:rPr>
        <w:t>оцінювання виконання контрольних завдань під час поточного контролю лекційних і практичних занять в якості критері</w:t>
      </w:r>
      <w:r w:rsidR="00BE2875">
        <w:rPr>
          <w:bCs/>
          <w:kern w:val="28"/>
          <w:lang w:val="uk-UA"/>
        </w:rPr>
        <w:t>ю</w:t>
      </w:r>
      <w:r w:rsidRPr="00BE2875">
        <w:rPr>
          <w:bCs/>
          <w:kern w:val="28"/>
          <w:lang w:val="uk-UA"/>
        </w:rPr>
        <w:t xml:space="preserve"> використовується коефіцієнт засвоєння, що автоматично адаптує показник оцінки до рейтингової шкали:</w:t>
      </w:r>
    </w:p>
    <w:p w:rsidR="00A149C6" w:rsidRPr="00BE2875" w:rsidRDefault="00A149C6" w:rsidP="00A149C6">
      <w:pPr>
        <w:spacing w:before="120" w:after="120"/>
        <w:jc w:val="center"/>
        <w:rPr>
          <w:bCs/>
          <w:kern w:val="28"/>
        </w:rPr>
      </w:pPr>
      <w:r w:rsidRPr="00BE2875">
        <w:rPr>
          <w:bCs/>
          <w:kern w:val="28"/>
        </w:rPr>
        <w:t>О</w:t>
      </w:r>
      <w:r w:rsidRPr="00BE2875">
        <w:rPr>
          <w:bCs/>
          <w:i/>
          <w:kern w:val="28"/>
          <w:vertAlign w:val="subscript"/>
        </w:rPr>
        <w:t>i</w:t>
      </w:r>
      <w:r w:rsidRPr="00BE2875">
        <w:rPr>
          <w:bCs/>
          <w:kern w:val="28"/>
        </w:rPr>
        <w:t xml:space="preserve"> = 100 </w:t>
      </w:r>
      <w:r w:rsidRPr="00BE2875">
        <w:rPr>
          <w:bCs/>
          <w:i/>
          <w:kern w:val="28"/>
        </w:rPr>
        <w:t>a/m</w:t>
      </w:r>
      <w:r w:rsidRPr="00BE2875">
        <w:rPr>
          <w:bCs/>
          <w:kern w:val="28"/>
        </w:rPr>
        <w:t>,</w:t>
      </w:r>
    </w:p>
    <w:p w:rsidR="00A149C6" w:rsidRPr="00BE2875" w:rsidRDefault="00A149C6" w:rsidP="00A149C6">
      <w:pPr>
        <w:pStyle w:val="15"/>
        <w:keepNext w:val="0"/>
        <w:suppressLineNumbers/>
        <w:suppressAutoHyphens/>
        <w:spacing w:before="80" w:after="0"/>
        <w:jc w:val="both"/>
        <w:rPr>
          <w:b w:val="0"/>
          <w:bCs/>
          <w:kern w:val="0"/>
          <w:sz w:val="24"/>
          <w:szCs w:val="24"/>
        </w:rPr>
      </w:pPr>
      <w:r w:rsidRPr="00BE2875">
        <w:rPr>
          <w:b w:val="0"/>
          <w:bCs/>
          <w:sz w:val="24"/>
          <w:szCs w:val="24"/>
        </w:rPr>
        <w:t xml:space="preserve">де </w:t>
      </w:r>
      <w:r w:rsidRPr="00BE2875">
        <w:rPr>
          <w:b w:val="0"/>
          <w:bCs/>
          <w:i/>
          <w:sz w:val="24"/>
          <w:szCs w:val="24"/>
        </w:rPr>
        <w:t>a</w:t>
      </w:r>
      <w:r w:rsidRPr="00BE2875">
        <w:rPr>
          <w:b w:val="0"/>
          <w:bCs/>
          <w:sz w:val="24"/>
          <w:szCs w:val="24"/>
        </w:rPr>
        <w:t xml:space="preserve"> – число правильних відповідей або виконаних суттєвих операцій відповідно до еталону рішення; </w:t>
      </w:r>
      <w:r w:rsidRPr="00BE2875">
        <w:rPr>
          <w:b w:val="0"/>
          <w:bCs/>
          <w:i/>
          <w:sz w:val="24"/>
          <w:szCs w:val="24"/>
        </w:rPr>
        <w:t>m</w:t>
      </w:r>
      <w:r w:rsidRPr="00BE2875">
        <w:rPr>
          <w:b w:val="0"/>
          <w:bCs/>
          <w:sz w:val="24"/>
          <w:szCs w:val="24"/>
        </w:rPr>
        <w:t xml:space="preserve"> – загальна кількість запитань або суттєвих операцій еталону</w:t>
      </w:r>
      <w:r w:rsidRPr="00BE2875">
        <w:rPr>
          <w:b w:val="0"/>
          <w:bCs/>
          <w:kern w:val="0"/>
          <w:sz w:val="24"/>
          <w:szCs w:val="24"/>
        </w:rPr>
        <w:t>.</w:t>
      </w:r>
    </w:p>
    <w:p w:rsidR="00A149C6" w:rsidRPr="00BE2875" w:rsidRDefault="00A149C6" w:rsidP="00A149C6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/>
          <w:sz w:val="24"/>
          <w:szCs w:val="24"/>
        </w:rPr>
      </w:pPr>
      <w:r w:rsidRPr="00BE2875">
        <w:rPr>
          <w:b w:val="0"/>
          <w:bCs/>
          <w:sz w:val="24"/>
          <w:szCs w:val="24"/>
        </w:rPr>
        <w:t>Індивідуальні завдання та комплексні контрольні роботи оцінюються експертно за допомогою критеріїв, що характеризують співвідношення вимог до рівня компетентностей і показників оцінки за рейтинговою шкалою.</w:t>
      </w:r>
    </w:p>
    <w:p w:rsidR="00A149C6" w:rsidRPr="00BE2875" w:rsidRDefault="00A149C6" w:rsidP="00A149C6">
      <w:pPr>
        <w:pStyle w:val="Default"/>
        <w:spacing w:before="120" w:after="120"/>
        <w:ind w:firstLine="567"/>
        <w:jc w:val="both"/>
        <w:rPr>
          <w:b/>
          <w:i/>
        </w:rPr>
      </w:pPr>
      <w:r w:rsidRPr="00BE2875">
        <w:rPr>
          <w:bCs/>
          <w:lang w:val="uk-UA"/>
        </w:rPr>
        <w:t xml:space="preserve">Зміст критеріїв спирається на компетентністні характеристики, визначені НРК для </w:t>
      </w:r>
      <w:r w:rsidR="00D32FD1" w:rsidRPr="00BE2875">
        <w:rPr>
          <w:bCs/>
          <w:lang w:val="uk-UA"/>
        </w:rPr>
        <w:t>бакалаврського</w:t>
      </w:r>
      <w:r w:rsidRPr="00BE2875">
        <w:rPr>
          <w:bCs/>
          <w:lang w:val="uk-UA"/>
        </w:rPr>
        <w:t xml:space="preserve"> рівня вищої освіти </w:t>
      </w:r>
      <w:r w:rsidRPr="00BE2875">
        <w:rPr>
          <w:lang w:val="uk-UA"/>
        </w:rPr>
        <w:t>(подано нижче).</w:t>
      </w:r>
    </w:p>
    <w:p w:rsidR="00A149C6" w:rsidRPr="00A149C6" w:rsidRDefault="00A149C6" w:rsidP="00A149C6">
      <w:pPr>
        <w:widowControl w:val="0"/>
        <w:suppressLineNumbers/>
        <w:suppressAutoHyphens/>
        <w:spacing w:before="240"/>
        <w:ind w:firstLine="567"/>
        <w:jc w:val="center"/>
        <w:rPr>
          <w:b/>
          <w:i/>
          <w:color w:val="000000"/>
          <w:sz w:val="28"/>
          <w:szCs w:val="28"/>
        </w:rPr>
      </w:pPr>
      <w:r w:rsidRPr="00A149C6">
        <w:rPr>
          <w:b/>
          <w:i/>
          <w:color w:val="000000"/>
          <w:sz w:val="28"/>
          <w:szCs w:val="28"/>
        </w:rPr>
        <w:t xml:space="preserve">Загальні критерії досягнення результатів навчання </w:t>
      </w:r>
    </w:p>
    <w:p w:rsidR="00A149C6" w:rsidRDefault="00A149C6" w:rsidP="00A149C6">
      <w:pPr>
        <w:widowControl w:val="0"/>
        <w:suppressLineNumbers/>
        <w:suppressAutoHyphens/>
        <w:ind w:firstLine="567"/>
        <w:jc w:val="center"/>
        <w:rPr>
          <w:b/>
          <w:i/>
          <w:color w:val="000000"/>
          <w:sz w:val="28"/>
          <w:szCs w:val="28"/>
        </w:rPr>
      </w:pPr>
      <w:r w:rsidRPr="00A149C6">
        <w:rPr>
          <w:b/>
          <w:i/>
          <w:color w:val="000000"/>
          <w:sz w:val="28"/>
          <w:szCs w:val="28"/>
        </w:rPr>
        <w:t xml:space="preserve">для </w:t>
      </w:r>
      <w:r w:rsidR="0039302D">
        <w:rPr>
          <w:b/>
          <w:i/>
          <w:color w:val="000000"/>
          <w:sz w:val="28"/>
          <w:szCs w:val="28"/>
        </w:rPr>
        <w:t>6</w:t>
      </w:r>
      <w:r w:rsidRPr="00A149C6">
        <w:rPr>
          <w:b/>
          <w:i/>
          <w:color w:val="000000"/>
          <w:sz w:val="28"/>
          <w:szCs w:val="28"/>
        </w:rPr>
        <w:t>-го кваліфікаційного рівня за НРК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009"/>
        <w:gridCol w:w="1327"/>
      </w:tblGrid>
      <w:tr w:rsidR="00A149C6" w:rsidRPr="001A6E5D" w:rsidTr="00015A34">
        <w:trPr>
          <w:tblHeader/>
        </w:trPr>
        <w:tc>
          <w:tcPr>
            <w:tcW w:w="1278" w:type="pct"/>
            <w:vAlign w:val="center"/>
          </w:tcPr>
          <w:p w:rsidR="00A149C6" w:rsidRPr="001A6E5D" w:rsidRDefault="00A149C6" w:rsidP="00D402FA">
            <w:pPr>
              <w:ind w:right="-16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>Дескриптори НРК</w:t>
            </w:r>
          </w:p>
        </w:tc>
        <w:tc>
          <w:tcPr>
            <w:tcW w:w="3049" w:type="pct"/>
            <w:vAlign w:val="center"/>
          </w:tcPr>
          <w:p w:rsidR="00A149C6" w:rsidRPr="001A6E5D" w:rsidRDefault="00A149C6" w:rsidP="00D402FA">
            <w:pPr>
              <w:ind w:right="3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>Вимоги до знань, умінь, комунікації, автономності та відповідальності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ind w:right="3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>Показник</w:t>
            </w:r>
          </w:p>
          <w:p w:rsidR="00A149C6" w:rsidRPr="001A6E5D" w:rsidRDefault="00A149C6" w:rsidP="00D402FA">
            <w:pPr>
              <w:ind w:right="3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 xml:space="preserve">оцінки </w:t>
            </w:r>
          </w:p>
        </w:tc>
      </w:tr>
      <w:tr w:rsidR="00A149C6" w:rsidRPr="001A6E5D" w:rsidTr="00015A34">
        <w:tc>
          <w:tcPr>
            <w:tcW w:w="5000" w:type="pct"/>
            <w:gridSpan w:val="3"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Знання</w:t>
            </w:r>
          </w:p>
        </w:tc>
      </w:tr>
      <w:tr w:rsidR="00A149C6" w:rsidRPr="001A6E5D" w:rsidTr="00015A34">
        <w:trPr>
          <w:trHeight w:val="280"/>
        </w:trPr>
        <w:tc>
          <w:tcPr>
            <w:tcW w:w="1278" w:type="pct"/>
            <w:vMerge w:val="restart"/>
          </w:tcPr>
          <w:p w:rsidR="002D583B" w:rsidRPr="002D583B" w:rsidRDefault="006F15FE" w:rsidP="00D402FA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left" w:pos="288"/>
              </w:tabs>
              <w:suppressAutoHyphens/>
              <w:ind w:left="35" w:firstLine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D583B" w:rsidRPr="002D583B">
              <w:rPr>
                <w:color w:val="000000"/>
              </w:rPr>
              <w:t>онцептуальні наукові та практичні знання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288"/>
              </w:tabs>
              <w:suppressAutoHyphens/>
              <w:ind w:left="35"/>
              <w:rPr>
                <w:color w:val="000000"/>
              </w:rPr>
            </w:pPr>
          </w:p>
          <w:p w:rsidR="00A149C6" w:rsidRPr="00BD34A3" w:rsidRDefault="006F15FE" w:rsidP="00D402FA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left" w:pos="288"/>
              </w:tabs>
              <w:suppressAutoHyphens/>
              <w:ind w:left="35" w:firstLine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к</w:t>
            </w:r>
            <w:r w:rsidR="002D583B" w:rsidRPr="002D583B">
              <w:rPr>
                <w:color w:val="000000"/>
              </w:rPr>
              <w:t>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2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Відповідь відмінна – правильна, обґрунтована, осмислена.</w:t>
            </w:r>
          </w:p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  <w:r w:rsidRPr="001A6E5D">
              <w:rPr>
                <w:color w:val="000000"/>
              </w:rPr>
              <w:t>Характеризує наявність: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спеціалізованих концептуальних знань на рівні новітніх досягнень;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Відповідь містить негрубі помилки або описки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pStyle w:val="ad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Відповідь правильна, але має певні неточності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A149C6" w:rsidRPr="001A6E5D" w:rsidTr="00015A34">
        <w:trPr>
          <w:trHeight w:val="267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Відповідь правильна, але має певні неточності й недостатньо обґрунтована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A149C6" w:rsidRPr="001A6E5D" w:rsidTr="00015A34">
        <w:trPr>
          <w:trHeight w:val="412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Відповідь фрагментарна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Відповідь демонструє нечіткі уявлення студента про об</w:t>
            </w:r>
            <w:r>
              <w:rPr>
                <w:color w:val="000000"/>
              </w:rPr>
              <w:t>’</w:t>
            </w:r>
            <w:r w:rsidRPr="001A6E5D">
              <w:rPr>
                <w:color w:val="000000"/>
              </w:rPr>
              <w:t>єкт вивчення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Рівень знань мінімально задовільний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A149C6" w:rsidRPr="001A6E5D" w:rsidTr="00015A34">
        <w:trPr>
          <w:trHeight w:val="504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Рівень знань незадовільний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  <w:tr w:rsidR="00A149C6" w:rsidRPr="001A6E5D" w:rsidTr="00015A34">
        <w:tc>
          <w:tcPr>
            <w:tcW w:w="5000" w:type="pct"/>
            <w:gridSpan w:val="3"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Уміння</w:t>
            </w:r>
          </w:p>
        </w:tc>
      </w:tr>
      <w:tr w:rsidR="00A149C6" w:rsidRPr="001A6E5D" w:rsidTr="00015A34">
        <w:tc>
          <w:tcPr>
            <w:tcW w:w="1278" w:type="pct"/>
            <w:vMerge w:val="restart"/>
          </w:tcPr>
          <w:p w:rsidR="00A149C6" w:rsidRPr="001A6E5D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64"/>
              </w:tabs>
              <w:suppressAutoHyphens/>
              <w:ind w:left="0" w:firstLine="0"/>
              <w:rPr>
                <w:b/>
                <w:i/>
                <w:color w:val="000000"/>
              </w:rPr>
            </w:pPr>
            <w:r w:rsidRPr="002D583B">
              <w:rPr>
                <w:color w:val="000000"/>
              </w:rPr>
              <w:t xml:space="preserve">поглиблені когнітивні та практичні уміння/навички, майстерність та інноваційність на рівні, необхідному для розв’язання складних спеціалізованих задач і практичних проблем у сфері професійної </w:t>
            </w:r>
            <w:r w:rsidRPr="002D583B">
              <w:rPr>
                <w:color w:val="000000"/>
              </w:rPr>
              <w:lastRenderedPageBreak/>
              <w:t>діяльності або навчання</w:t>
            </w: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lastRenderedPageBreak/>
              <w:t>Відповідь характеризує уміння: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виявляти проблеми;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формулювати гіпотези;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розв</w:t>
            </w:r>
            <w:r>
              <w:rPr>
                <w:color w:val="000000"/>
              </w:rPr>
              <w:t>’</w:t>
            </w:r>
            <w:r w:rsidRPr="001A6E5D">
              <w:rPr>
                <w:color w:val="000000"/>
              </w:rPr>
              <w:t>язувати проблеми;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оновлювати знання;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інтегрувати знання;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провадити інноваційну діяльн</w:t>
            </w:r>
            <w:r w:rsidR="00D402FA">
              <w:rPr>
                <w:color w:val="000000"/>
              </w:rPr>
              <w:t>і</w:t>
            </w:r>
            <w:r w:rsidRPr="001A6E5D">
              <w:rPr>
                <w:color w:val="000000"/>
              </w:rPr>
              <w:t>сть;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провадити наукову діяльність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ind w:right="78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Відповідь характеризує уміння застосовувати знання в практичній діяльності з негрубими помилками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pStyle w:val="ad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 xml:space="preserve">Відповідь характеризує уміння застосовувати знання в практичній діяльності, але має певні неточності при </w:t>
            </w:r>
            <w:r w:rsidRPr="001A6E5D">
              <w:rPr>
                <w:color w:val="000000"/>
              </w:rPr>
              <w:lastRenderedPageBreak/>
              <w:t xml:space="preserve">реалізації однієї вимоги 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lastRenderedPageBreak/>
              <w:t>85-89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Відповідь характеризує уміння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A149C6" w:rsidRPr="001A6E5D" w:rsidTr="00015A34">
        <w:trPr>
          <w:trHeight w:val="267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Відповідь характеризує уміння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A149C6" w:rsidRPr="001A6E5D" w:rsidTr="00015A34">
        <w:trPr>
          <w:trHeight w:val="412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Відповідь характеризує уміння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Відповідь характеризує уміння застосовувати знання в практичній діяльності при виконанні завдань за зразком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shd w:val="clear" w:color="auto" w:fill="FFFFFF"/>
              <w:tabs>
                <w:tab w:val="left" w:pos="284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 xml:space="preserve">Відповідь характеризує </w:t>
            </w:r>
            <w:r>
              <w:rPr>
                <w:color w:val="000000"/>
              </w:rPr>
              <w:t xml:space="preserve">уміння </w:t>
            </w:r>
            <w:r w:rsidRPr="001A6E5D">
              <w:rPr>
                <w:color w:val="000000"/>
              </w:rPr>
              <w:t>застосовувати знання при виконанні завдань за зразком, але з неточностями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A149C6" w:rsidRPr="001A6E5D" w:rsidTr="00015A34">
        <w:trPr>
          <w:trHeight w:val="70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A6E5D">
              <w:rPr>
                <w:color w:val="000000"/>
              </w:rPr>
              <w:t>івень умінь незадовільний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  <w:tr w:rsidR="00A149C6" w:rsidRPr="001A6E5D" w:rsidTr="00015A34">
        <w:tc>
          <w:tcPr>
            <w:tcW w:w="5000" w:type="pct"/>
            <w:gridSpan w:val="3"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Комунікація</w:t>
            </w:r>
          </w:p>
        </w:tc>
      </w:tr>
      <w:tr w:rsidR="00A149C6" w:rsidRPr="001A6E5D" w:rsidTr="00015A34">
        <w:tc>
          <w:tcPr>
            <w:tcW w:w="1278" w:type="pct"/>
            <w:vMerge w:val="restart"/>
          </w:tcPr>
          <w:p w:rsidR="002D583B" w:rsidRPr="002D583B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156"/>
                <w:tab w:val="left" w:pos="312"/>
              </w:tabs>
              <w:suppressAutoHyphens/>
              <w:ind w:left="0" w:firstLine="0"/>
              <w:rPr>
                <w:color w:val="000000"/>
              </w:rPr>
            </w:pPr>
            <w:r w:rsidRPr="002D583B">
              <w:rPr>
                <w:color w:val="000000"/>
              </w:rPr>
              <w:t>донесення до фахівців і нефахівців інформації, ідей, проблем, рішень, власного досвіду та аргументації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156"/>
                <w:tab w:val="left" w:pos="312"/>
              </w:tabs>
              <w:suppressAutoHyphens/>
              <w:rPr>
                <w:color w:val="000000"/>
              </w:rPr>
            </w:pPr>
          </w:p>
          <w:p w:rsidR="002D583B" w:rsidRPr="002D583B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156"/>
                <w:tab w:val="left" w:pos="312"/>
              </w:tabs>
              <w:suppressAutoHyphens/>
              <w:ind w:left="0" w:firstLine="0"/>
              <w:rPr>
                <w:color w:val="000000"/>
              </w:rPr>
            </w:pPr>
            <w:r w:rsidRPr="002D583B">
              <w:rPr>
                <w:color w:val="000000"/>
              </w:rPr>
              <w:t>збір, інтерпретація та застосування даних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156"/>
                <w:tab w:val="left" w:pos="312"/>
              </w:tabs>
              <w:suppressAutoHyphens/>
              <w:rPr>
                <w:color w:val="000000"/>
              </w:rPr>
            </w:pPr>
          </w:p>
          <w:p w:rsidR="00A149C6" w:rsidRPr="001A6E5D" w:rsidRDefault="002D583B" w:rsidP="00D402FA">
            <w:pPr>
              <w:numPr>
                <w:ilvl w:val="0"/>
                <w:numId w:val="10"/>
              </w:numPr>
              <w:tabs>
                <w:tab w:val="left" w:pos="276"/>
              </w:tabs>
              <w:ind w:left="0" w:firstLine="0"/>
              <w:rPr>
                <w:b/>
                <w:i/>
                <w:color w:val="000000"/>
              </w:rPr>
            </w:pPr>
            <w:r w:rsidRPr="002D583B">
              <w:rPr>
                <w:color w:val="000000"/>
              </w:rPr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3049" w:type="pct"/>
          </w:tcPr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Зрозумілість відповіді (доповіді). Мова: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правильна;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чиста;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ясна;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точна;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логічна;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виразна;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лаконічна.</w:t>
            </w:r>
          </w:p>
          <w:p w:rsidR="00A149C6" w:rsidRPr="001A6E5D" w:rsidRDefault="00A149C6" w:rsidP="00D402FA">
            <w:pPr>
              <w:pStyle w:val="ad"/>
              <w:tabs>
                <w:tab w:val="left" w:pos="258"/>
              </w:tabs>
              <w:ind w:left="0"/>
              <w:rPr>
                <w:color w:val="000000"/>
              </w:rPr>
            </w:pPr>
            <w:r w:rsidRPr="001A6E5D">
              <w:rPr>
                <w:color w:val="000000"/>
              </w:rPr>
              <w:t>Комунікаційна стратегія: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послідовний і несуперечливий розвиток думки;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наявність логічних власних суджень;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доречна аргументації та її відповідність відстоюваним положенням;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правильна структура відповіді (доповіді);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правильність відповідей на запитання;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доречна техніка відповідей на запитання;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здатність робити висновки та формулювати пропозиції;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rPr>
                <w:color w:val="000000"/>
              </w:rPr>
              <w:t>використання іноземних мов у професійній діяльності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 xml:space="preserve">Достатня зрозумілість відповіді (доповіді) </w:t>
            </w:r>
            <w:r>
              <w:rPr>
                <w:color w:val="000000"/>
              </w:rPr>
              <w:t>та д</w:t>
            </w:r>
            <w:r w:rsidRPr="001A6E5D">
              <w:rPr>
                <w:color w:val="000000"/>
              </w:rPr>
              <w:t>оречна комунікаційна стратегія з незначними хибами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pStyle w:val="ad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A149C6" w:rsidRPr="001A6E5D" w:rsidTr="00015A34">
        <w:trPr>
          <w:trHeight w:val="267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A149C6" w:rsidRPr="001A6E5D" w:rsidTr="00015A34">
        <w:trPr>
          <w:trHeight w:val="412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 xml:space="preserve">Задовільна зрозумілість відповіді (доповіді) та доречна </w:t>
            </w:r>
            <w:r w:rsidRPr="001A6E5D">
              <w:rPr>
                <w:color w:val="000000"/>
              </w:rPr>
              <w:lastRenderedPageBreak/>
              <w:t>комунікаційна стратегія (сумарно не реалізовано сім вимог)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lastRenderedPageBreak/>
              <w:t>70-7</w:t>
            </w:r>
            <w:r>
              <w:rPr>
                <w:color w:val="000000"/>
              </w:rPr>
              <w:t>3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tabs>
                <w:tab w:val="left" w:pos="258"/>
              </w:tabs>
              <w:rPr>
                <w:color w:val="000000"/>
              </w:rPr>
            </w:pPr>
            <w:r w:rsidRPr="001A6E5D">
              <w:rPr>
                <w:color w:val="000000"/>
              </w:rPr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A149C6" w:rsidRPr="001A6E5D" w:rsidTr="00015A34">
        <w:trPr>
          <w:trHeight w:val="190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rPr>
                <w:color w:val="000000"/>
              </w:rPr>
            </w:pPr>
            <w:r w:rsidRPr="001A6E5D">
              <w:rPr>
                <w:color w:val="000000"/>
              </w:rPr>
              <w:t>Рівень комунікації незадовільний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  <w:tr w:rsidR="00A149C6" w:rsidRPr="001A6E5D" w:rsidTr="00015A34">
        <w:tc>
          <w:tcPr>
            <w:tcW w:w="5000" w:type="pct"/>
            <w:gridSpan w:val="3"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Автономність та відповідальність</w:t>
            </w:r>
          </w:p>
        </w:tc>
      </w:tr>
      <w:tr w:rsidR="00A149C6" w:rsidRPr="001A6E5D" w:rsidTr="00015A34">
        <w:tc>
          <w:tcPr>
            <w:tcW w:w="1278" w:type="pct"/>
            <w:vMerge w:val="restart"/>
          </w:tcPr>
          <w:p w:rsidR="002D583B" w:rsidRPr="002D583B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76"/>
              </w:tabs>
              <w:suppressAutoHyphens/>
              <w:ind w:left="-57" w:firstLine="57"/>
              <w:rPr>
                <w:color w:val="000000"/>
              </w:rPr>
            </w:pPr>
            <w:r w:rsidRPr="002D583B">
              <w:rPr>
                <w:color w:val="000000"/>
              </w:rPr>
              <w:t>управління складною технічною або професійною діяльністю чи проектами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276"/>
              </w:tabs>
              <w:suppressAutoHyphens/>
              <w:rPr>
                <w:color w:val="000000"/>
              </w:rPr>
            </w:pPr>
          </w:p>
          <w:p w:rsidR="002D583B" w:rsidRPr="002D583B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76"/>
              </w:tabs>
              <w:suppressAutoHyphens/>
              <w:ind w:left="-57" w:firstLine="57"/>
              <w:rPr>
                <w:color w:val="000000"/>
              </w:rPr>
            </w:pPr>
            <w:r w:rsidRPr="002D583B">
              <w:rPr>
                <w:color w:val="000000"/>
              </w:rPr>
              <w:t>спроможність нести відповідальність за вироблення та ухвалення рішень у непередбачуваних робочих та/або навчальних контекстах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276"/>
              </w:tabs>
              <w:suppressAutoHyphens/>
              <w:rPr>
                <w:color w:val="000000"/>
              </w:rPr>
            </w:pPr>
          </w:p>
          <w:p w:rsidR="002D583B" w:rsidRPr="002D583B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76"/>
              </w:tabs>
              <w:suppressAutoHyphens/>
              <w:ind w:left="-57" w:firstLine="57"/>
              <w:rPr>
                <w:color w:val="000000"/>
              </w:rPr>
            </w:pPr>
            <w:r w:rsidRPr="002D583B">
              <w:rPr>
                <w:color w:val="000000"/>
              </w:rPr>
              <w:t>формування суджень, що враховують соціальні, наукові та етичні аспекти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276"/>
              </w:tabs>
              <w:suppressAutoHyphens/>
              <w:rPr>
                <w:color w:val="000000"/>
              </w:rPr>
            </w:pPr>
          </w:p>
          <w:p w:rsidR="002D583B" w:rsidRPr="002D583B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76"/>
              </w:tabs>
              <w:suppressAutoHyphens/>
              <w:ind w:left="-57" w:firstLine="57"/>
              <w:rPr>
                <w:color w:val="000000"/>
              </w:rPr>
            </w:pPr>
            <w:r w:rsidRPr="002D583B">
              <w:rPr>
                <w:color w:val="000000"/>
              </w:rPr>
              <w:t>організація та керівництво професійним розвитком осіб та груп</w:t>
            </w:r>
          </w:p>
          <w:p w:rsidR="002D583B" w:rsidRPr="002D583B" w:rsidRDefault="002D583B" w:rsidP="00D402FA">
            <w:pPr>
              <w:widowControl w:val="0"/>
              <w:suppressLineNumbers/>
              <w:tabs>
                <w:tab w:val="left" w:pos="276"/>
              </w:tabs>
              <w:suppressAutoHyphens/>
              <w:rPr>
                <w:color w:val="000000"/>
              </w:rPr>
            </w:pPr>
          </w:p>
          <w:p w:rsidR="00A149C6" w:rsidRPr="001A6E5D" w:rsidRDefault="002D583B" w:rsidP="00D402FA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02"/>
              </w:tabs>
              <w:suppressAutoHyphens/>
              <w:ind w:left="-57" w:firstLine="0"/>
              <w:rPr>
                <w:b/>
                <w:i/>
                <w:color w:val="000000"/>
              </w:rPr>
            </w:pPr>
            <w:r w:rsidRPr="002D583B">
              <w:rPr>
                <w:color w:val="000000"/>
              </w:rPr>
              <w:t>здатність продовжувати навчання із значним ступенем автономії</w:t>
            </w:r>
          </w:p>
        </w:tc>
        <w:tc>
          <w:tcPr>
            <w:tcW w:w="3049" w:type="pct"/>
          </w:tcPr>
          <w:p w:rsidR="00A149C6" w:rsidRPr="001A6E5D" w:rsidRDefault="00A149C6" w:rsidP="00D402FA">
            <w:pPr>
              <w:rPr>
                <w:color w:val="000000"/>
              </w:rPr>
            </w:pPr>
            <w:r w:rsidRPr="001A6E5D">
              <w:rPr>
                <w:color w:val="000000"/>
              </w:rPr>
              <w:t>Відмінне володіння компетенціями: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>використання принципів та методів організації діяльності команди;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>ефективний розподіл повноважень в структурі команди;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>підтримка врівноважених стосунків з членами команди (відповідальність за взаємовідносини);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>стресо</w:t>
            </w:r>
            <w:r w:rsidR="00D402FA">
              <w:t>стійкість</w:t>
            </w:r>
            <w:r w:rsidRPr="001A6E5D">
              <w:t xml:space="preserve">; 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 xml:space="preserve">саморегуляція; 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>трудова активність в екстремальних ситуаціях;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>
              <w:t xml:space="preserve">високий </w:t>
            </w:r>
            <w:r w:rsidRPr="001A6E5D">
              <w:t>рівень особистого ставлення до справи;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</w:pPr>
            <w:r w:rsidRPr="001A6E5D">
              <w:t>володіння всіма видами навчальної діяльності;</w:t>
            </w:r>
          </w:p>
          <w:p w:rsidR="00A149C6" w:rsidRPr="0047502B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t>належний рівень фундаментальни</w:t>
            </w:r>
            <w:r>
              <w:t>х</w:t>
            </w:r>
            <w:r w:rsidRPr="001A6E5D">
              <w:t xml:space="preserve"> знан</w:t>
            </w:r>
            <w:r>
              <w:t>ь</w:t>
            </w:r>
            <w:r w:rsidRPr="001A6E5D">
              <w:t>;</w:t>
            </w:r>
          </w:p>
          <w:p w:rsidR="00A149C6" w:rsidRPr="001A6E5D" w:rsidRDefault="00A149C6" w:rsidP="00D402FA">
            <w:pPr>
              <w:pStyle w:val="ad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 w:rsidRPr="001A6E5D">
              <w:t>належний рівень сформованості загальнонавчальних умінь і навичок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rPr>
                <w:color w:val="000000"/>
              </w:rPr>
            </w:pPr>
            <w:r w:rsidRPr="001A6E5D">
              <w:rPr>
                <w:color w:val="000000"/>
              </w:rPr>
              <w:t>Упевнене володіння компетенціями автономності та відповідальності з незначними хибами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pStyle w:val="ad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A149C6" w:rsidRPr="001A6E5D" w:rsidTr="00015A34">
        <w:trPr>
          <w:trHeight w:val="435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rPr>
                <w:color w:val="000000"/>
              </w:rPr>
            </w:pPr>
            <w:r w:rsidRPr="001A6E5D">
              <w:rPr>
                <w:color w:val="000000"/>
              </w:rPr>
              <w:t>Добре володіння компетенціями автономності та відповідальності (не реалізовано дві вимоги)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A149C6" w:rsidRPr="001A6E5D" w:rsidTr="00015A34">
        <w:trPr>
          <w:trHeight w:val="538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rPr>
                <w:color w:val="000000"/>
              </w:rPr>
            </w:pPr>
            <w:r w:rsidRPr="001A6E5D">
              <w:rPr>
                <w:color w:val="000000"/>
              </w:rPr>
              <w:t>Добре володіння компетенціями автономності та відповідальності (не реалізовано три вимоги)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A149C6" w:rsidRPr="001A6E5D" w:rsidTr="00015A34">
        <w:trPr>
          <w:trHeight w:val="160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BD34A3" w:rsidRDefault="00A149C6" w:rsidP="00D402FA">
            <w:pPr>
              <w:rPr>
                <w:color w:val="000000"/>
              </w:rPr>
            </w:pPr>
            <w:r w:rsidRPr="00BD34A3">
              <w:rPr>
                <w:color w:val="000000"/>
              </w:rPr>
              <w:t>Добре володіння компетенціями автономності та відповідальності (не реалізовано чотири вимоги)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BD34A3" w:rsidRDefault="00A149C6" w:rsidP="00D402FA">
            <w:pPr>
              <w:pStyle w:val="ac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BD34A3">
              <w:rPr>
                <w:color w:val="000000"/>
                <w:lang w:val="uk-UA"/>
              </w:rPr>
              <w:t>Задовільне володіння компетенціями автономності та відповідальності (не реалізовано п’ять вимог)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BD34A3" w:rsidRDefault="00A149C6" w:rsidP="00D402FA">
            <w:pPr>
              <w:pStyle w:val="ac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BD34A3">
              <w:rPr>
                <w:color w:val="000000"/>
                <w:lang w:val="uk-UA"/>
              </w:rPr>
              <w:t>Задовільне володіння компетенціями автономності та відповідальності (не реалізовано шість вимог)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A149C6" w:rsidRPr="001A6E5D" w:rsidTr="00015A34"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BD34A3" w:rsidRDefault="00A149C6" w:rsidP="00D402FA">
            <w:pPr>
              <w:rPr>
                <w:color w:val="000000"/>
              </w:rPr>
            </w:pPr>
            <w:r w:rsidRPr="00BD34A3">
              <w:rPr>
                <w:color w:val="000000"/>
              </w:rPr>
              <w:t>Задовільне володіння компетенціями автономності та відповідальності (рівень фрагментарний)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A149C6" w:rsidRPr="001A6E5D" w:rsidTr="00015A34">
        <w:trPr>
          <w:trHeight w:val="190"/>
        </w:trPr>
        <w:tc>
          <w:tcPr>
            <w:tcW w:w="1278" w:type="pct"/>
            <w:vMerge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A149C6" w:rsidRPr="001A6E5D" w:rsidRDefault="00A149C6" w:rsidP="00D402FA">
            <w:pPr>
              <w:rPr>
                <w:color w:val="000000"/>
              </w:rPr>
            </w:pPr>
            <w:r w:rsidRPr="001A6E5D">
              <w:rPr>
                <w:color w:val="000000"/>
              </w:rPr>
              <w:t>Рівень автономності та відповідальності незадовільний</w:t>
            </w:r>
          </w:p>
        </w:tc>
        <w:tc>
          <w:tcPr>
            <w:tcW w:w="673" w:type="pct"/>
          </w:tcPr>
          <w:p w:rsidR="00A149C6" w:rsidRPr="001A6E5D" w:rsidRDefault="00A149C6" w:rsidP="00D402FA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</w:tbl>
    <w:p w:rsidR="00AC1C20" w:rsidRPr="00D32FD1" w:rsidRDefault="00D402FA" w:rsidP="009D1C24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F43F1B" w:rsidRPr="00D32FD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D4E00" w:rsidRPr="00D32FD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AC1C20" w:rsidRPr="00D32FD1">
        <w:rPr>
          <w:rFonts w:ascii="Times New Roman" w:hAnsi="Times New Roman"/>
          <w:b/>
          <w:bCs/>
          <w:color w:val="000000"/>
          <w:sz w:val="28"/>
          <w:szCs w:val="28"/>
        </w:rPr>
        <w:t>ІНСТРУМЕНТИ, ОБЛАДНАННЯ ТА ПРОГРАМНЕ ЗАБЕЗПЕЧЕННЯ</w:t>
      </w:r>
      <w:bookmarkEnd w:id="9"/>
    </w:p>
    <w:p w:rsidR="00AC1C20" w:rsidRPr="00D402FA" w:rsidRDefault="002D583B" w:rsidP="00234B6B">
      <w:pPr>
        <w:spacing w:before="240"/>
        <w:ind w:firstLine="567"/>
        <w:rPr>
          <w:rFonts w:eastAsiaTheme="majorEastAsia"/>
          <w:bCs/>
          <w:color w:val="000000"/>
          <w:lang w:val="en-US"/>
        </w:rPr>
      </w:pPr>
      <w:r w:rsidRPr="00D402FA">
        <w:rPr>
          <w:rFonts w:eastAsiaTheme="majorEastAsia"/>
          <w:bCs/>
          <w:color w:val="000000"/>
        </w:rPr>
        <w:t xml:space="preserve">Програми пакету </w:t>
      </w:r>
      <w:r w:rsidRPr="00D402FA">
        <w:rPr>
          <w:rFonts w:eastAsiaTheme="majorEastAsia"/>
          <w:bCs/>
          <w:color w:val="000000"/>
          <w:lang w:val="en-US"/>
        </w:rPr>
        <w:t>Microsoft Office (Word, Excel, Power Point, Teams).</w:t>
      </w:r>
    </w:p>
    <w:p w:rsidR="00D514D6" w:rsidRPr="00D402FA" w:rsidRDefault="00D514D6" w:rsidP="004A0405">
      <w:pPr>
        <w:ind w:firstLine="567"/>
        <w:rPr>
          <w:rFonts w:eastAsiaTheme="majorEastAsia"/>
          <w:bCs/>
          <w:color w:val="000000"/>
        </w:rPr>
      </w:pPr>
      <w:r w:rsidRPr="00D402FA">
        <w:rPr>
          <w:rFonts w:eastAsiaTheme="majorEastAsia"/>
          <w:bCs/>
          <w:color w:val="000000"/>
        </w:rPr>
        <w:t xml:space="preserve">Дистанційна платформа </w:t>
      </w:r>
      <w:r w:rsidR="002D583B" w:rsidRPr="00D402FA">
        <w:rPr>
          <w:rFonts w:eastAsiaTheme="majorEastAsia"/>
          <w:bCs/>
          <w:color w:val="000000"/>
          <w:lang w:val="en-US"/>
        </w:rPr>
        <w:t>Moodle</w:t>
      </w:r>
      <w:r w:rsidRPr="00D402FA">
        <w:rPr>
          <w:rFonts w:eastAsiaTheme="majorEastAsia"/>
          <w:bCs/>
          <w:color w:val="000000"/>
        </w:rPr>
        <w:t>.</w:t>
      </w:r>
    </w:p>
    <w:p w:rsidR="00AC1C20" w:rsidRPr="00D32FD1" w:rsidRDefault="00D402FA" w:rsidP="001B2ED6">
      <w:pPr>
        <w:pStyle w:val="1"/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6" w:name="_Toc523035531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</w:t>
      </w:r>
      <w:r w:rsidR="00F43F1B" w:rsidRPr="00D32FD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D4E00" w:rsidRPr="00D32FD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AC1C20" w:rsidRPr="00D32FD1">
        <w:rPr>
          <w:rFonts w:ascii="Times New Roman" w:hAnsi="Times New Roman"/>
          <w:b/>
          <w:bCs/>
          <w:color w:val="000000"/>
          <w:sz w:val="28"/>
          <w:szCs w:val="28"/>
        </w:rPr>
        <w:t>РЕКОМЕНДОВАНІ ДЖЕРЕЛА ІНФОРМАЦІЇ</w:t>
      </w:r>
      <w:bookmarkEnd w:id="16"/>
    </w:p>
    <w:p w:rsidR="000F1723" w:rsidRPr="00287693" w:rsidRDefault="000F1723" w:rsidP="000F1723">
      <w:pPr>
        <w:shd w:val="clear" w:color="auto" w:fill="FFFFFF"/>
        <w:ind w:firstLine="709"/>
        <w:jc w:val="both"/>
      </w:pPr>
      <w:r w:rsidRPr="00287693">
        <w:t xml:space="preserve">1. </w:t>
      </w:r>
      <w:r w:rsidRPr="00287693">
        <w:rPr>
          <w:bCs/>
          <w:lang w:val="en-US"/>
        </w:rPr>
        <w:t>How to Become a More Effective Leader. - Harvard Business School Online</w:t>
      </w:r>
      <w:r w:rsidRPr="00287693">
        <w:rPr>
          <w:bCs/>
        </w:rPr>
        <w:t xml:space="preserve">, </w:t>
      </w:r>
      <w:r w:rsidRPr="00287693">
        <w:rPr>
          <w:bCs/>
          <w:lang w:val="en-US"/>
        </w:rPr>
        <w:t>2020</w:t>
      </w:r>
      <w:r w:rsidRPr="00287693">
        <w:rPr>
          <w:bCs/>
        </w:rPr>
        <w:t>. (</w:t>
      </w:r>
      <w:hyperlink r:id="rId10" w:history="1">
        <w:r w:rsidRPr="00674C6A">
          <w:rPr>
            <w:rStyle w:val="a9"/>
          </w:rPr>
          <w:t>https://online.hbs.edu/Documents/How-to-Become-a-More-Effective-Leader.pdf</w:t>
        </w:r>
      </w:hyperlink>
      <w:r w:rsidRPr="00287693">
        <w:t xml:space="preserve"> </w:t>
      </w:r>
      <w:r w:rsidRPr="00287693">
        <w:rPr>
          <w:bCs/>
        </w:rPr>
        <w:t>).</w:t>
      </w:r>
    </w:p>
    <w:p w:rsidR="000F1723" w:rsidRDefault="000F1723" w:rsidP="000F1723">
      <w:pPr>
        <w:ind w:firstLine="709"/>
        <w:jc w:val="both"/>
        <w:rPr>
          <w:lang w:val="en-US"/>
        </w:rPr>
      </w:pPr>
      <w:r w:rsidRPr="009E1EB2">
        <w:t>2.</w:t>
      </w:r>
      <w:r>
        <w:rPr>
          <w:lang w:val="en-US"/>
        </w:rPr>
        <w:t xml:space="preserve"> The Essentials of Leadership in Governance: Understanding the Basics by D. Plecas, </w:t>
      </w:r>
      <w:r w:rsidRPr="00AE064B">
        <w:rPr>
          <w:lang w:val="en-US"/>
        </w:rPr>
        <w:t>C</w:t>
      </w:r>
      <w:r>
        <w:rPr>
          <w:lang w:val="en-US"/>
        </w:rPr>
        <w:t>. </w:t>
      </w:r>
      <w:r w:rsidRPr="00AE064B">
        <w:rPr>
          <w:lang w:val="en-US"/>
        </w:rPr>
        <w:t>Squires</w:t>
      </w:r>
      <w:r>
        <w:rPr>
          <w:lang w:val="en-US"/>
        </w:rPr>
        <w:t xml:space="preserve">, </w:t>
      </w:r>
      <w:r w:rsidRPr="00AE064B">
        <w:rPr>
          <w:lang w:val="en-US"/>
        </w:rPr>
        <w:t>L</w:t>
      </w:r>
      <w:r>
        <w:rPr>
          <w:lang w:val="en-US"/>
        </w:rPr>
        <w:t>.</w:t>
      </w:r>
      <w:r w:rsidRPr="00AE064B">
        <w:rPr>
          <w:lang w:val="en-US"/>
        </w:rPr>
        <w:t xml:space="preserve"> Garis</w:t>
      </w:r>
      <w:r>
        <w:rPr>
          <w:lang w:val="en-US"/>
        </w:rPr>
        <w:t>, 2018 – University of the Fraser Valley. C</w:t>
      </w:r>
      <w:r w:rsidRPr="00AE064B">
        <w:rPr>
          <w:lang w:val="en-US"/>
        </w:rPr>
        <w:t>entre for public safety &amp; criminal justice research</w:t>
      </w:r>
      <w:r w:rsidRPr="009E1EB2">
        <w:t xml:space="preserve"> </w:t>
      </w:r>
      <w:r w:rsidRPr="00AE064B">
        <w:t>(</w:t>
      </w:r>
      <w:hyperlink r:id="rId11" w:history="1">
        <w:r w:rsidRPr="00AE064B">
          <w:rPr>
            <w:rStyle w:val="a9"/>
            <w:lang w:val="en-US"/>
          </w:rPr>
          <w:t>https://cjr.ufv.ca/wp-content/uploads/2018/02/Essentials-of-Leadership-book-2nd-Ed-web.pdf</w:t>
        </w:r>
      </w:hyperlink>
      <w:r>
        <w:rPr>
          <w:lang w:val="en-US"/>
        </w:rPr>
        <w:t xml:space="preserve"> </w:t>
      </w:r>
      <w:r w:rsidRPr="00AE064B">
        <w:t>)</w:t>
      </w:r>
      <w:r>
        <w:t>.</w:t>
      </w:r>
    </w:p>
    <w:p w:rsidR="000F1723" w:rsidRPr="00AE064B" w:rsidRDefault="000F1723" w:rsidP="000F1723">
      <w:pPr>
        <w:ind w:firstLine="709"/>
        <w:jc w:val="both"/>
      </w:pPr>
      <w:r w:rsidRPr="00AE064B">
        <w:t xml:space="preserve">3. Теорія і практика формування лідера: навчальний посібник / О.Г. Романовський, Т.В. Гура, А.Є. Книш, В.В. Бондаренко – Харків, 2017 р. – 100 </w:t>
      </w:r>
      <w:r>
        <w:rPr>
          <w:lang w:val="en-US"/>
        </w:rPr>
        <w:t>c</w:t>
      </w:r>
      <w:r w:rsidRPr="00AE064B">
        <w:t>. (</w:t>
      </w:r>
      <w:hyperlink r:id="rId12" w:history="1">
        <w:r w:rsidRPr="00674C6A">
          <w:rPr>
            <w:rStyle w:val="a9"/>
          </w:rPr>
          <w:t>http://repository.kpi.kharkov.ua/bitstream/KhPI-Press/31806/1/Romanovskyi_Teoriia_i_praktyka_formuvannia%20lidera_2017.pdf</w:t>
        </w:r>
      </w:hyperlink>
      <w:r w:rsidRPr="00AE064B">
        <w:t xml:space="preserve"> )</w:t>
      </w:r>
    </w:p>
    <w:p w:rsidR="000F1723" w:rsidRDefault="000F1723" w:rsidP="000F1723">
      <w:pPr>
        <w:ind w:firstLine="709"/>
        <w:jc w:val="both"/>
        <w:rPr>
          <w:lang w:val="en-US"/>
        </w:rPr>
      </w:pPr>
      <w:r>
        <w:rPr>
          <w:lang w:val="en-US"/>
        </w:rPr>
        <w:t>4</w:t>
      </w:r>
      <w:r>
        <w:t xml:space="preserve">. </w:t>
      </w:r>
      <w:r w:rsidRPr="004D774B">
        <w:t>10 Surprising Things Successful Leaders Do Differently</w:t>
      </w:r>
      <w:r>
        <w:rPr>
          <w:lang w:val="en-US"/>
        </w:rPr>
        <w:t xml:space="preserve"> by Kevin Kruse // Forbes, Apr 2, 2019 (</w:t>
      </w:r>
      <w:hyperlink r:id="rId13" w:history="1">
        <w:r w:rsidRPr="00674C6A">
          <w:rPr>
            <w:rStyle w:val="a9"/>
            <w:lang w:val="en-US"/>
          </w:rPr>
          <w:t>https://www.forbes.com/sites/kevinkruse/2019/04/02/10-surprising-things-successful-leaders-do-differently/?sh=372a9f521243</w:t>
        </w:r>
      </w:hyperlink>
      <w:r>
        <w:rPr>
          <w:lang w:val="en-US"/>
        </w:rPr>
        <w:t xml:space="preserve"> )</w:t>
      </w:r>
    </w:p>
    <w:p w:rsidR="000F1723" w:rsidRPr="004D774B" w:rsidRDefault="000F1723" w:rsidP="000F1723">
      <w:pPr>
        <w:ind w:firstLine="709"/>
        <w:jc w:val="both"/>
        <w:rPr>
          <w:lang w:val="en-US"/>
        </w:rPr>
      </w:pPr>
      <w:r>
        <w:rPr>
          <w:lang w:val="en-US"/>
        </w:rPr>
        <w:t xml:space="preserve">5. </w:t>
      </w:r>
      <w:r w:rsidRPr="004D774B">
        <w:rPr>
          <w:lang w:val="en-US"/>
        </w:rPr>
        <w:t>6 Warning Signs of Bad Leadership You Should Never Ignore</w:t>
      </w:r>
      <w:r>
        <w:rPr>
          <w:lang w:val="en-US"/>
        </w:rPr>
        <w:t xml:space="preserve"> by </w:t>
      </w:r>
      <w:r w:rsidRPr="004D774B">
        <w:rPr>
          <w:lang w:val="en-US"/>
        </w:rPr>
        <w:t>Marcel Schwantes</w:t>
      </w:r>
      <w:r>
        <w:rPr>
          <w:lang w:val="en-US"/>
        </w:rPr>
        <w:t xml:space="preserve"> // Inc., </w:t>
      </w:r>
      <w:r w:rsidRPr="004D774B">
        <w:rPr>
          <w:lang w:val="en-US"/>
        </w:rPr>
        <w:t>Jul 19, 2019</w:t>
      </w:r>
      <w:r>
        <w:rPr>
          <w:lang w:val="en-US"/>
        </w:rPr>
        <w:t xml:space="preserve"> (</w:t>
      </w:r>
      <w:hyperlink r:id="rId14" w:history="1">
        <w:r w:rsidRPr="00674C6A">
          <w:rPr>
            <w:rStyle w:val="a9"/>
            <w:lang w:val="en-US"/>
          </w:rPr>
          <w:t>https://www.inc.com/marcel-schwantes/6-warning-signs-of-bad-leadership-you-should-never-ignore.html</w:t>
        </w:r>
      </w:hyperlink>
      <w:r>
        <w:rPr>
          <w:lang w:val="en-US"/>
        </w:rPr>
        <w:t xml:space="preserve"> ).</w:t>
      </w:r>
    </w:p>
    <w:p w:rsidR="00E31962" w:rsidRPr="000F1723" w:rsidRDefault="00E31962" w:rsidP="00835F95">
      <w:pPr>
        <w:ind w:firstLine="709"/>
        <w:jc w:val="both"/>
        <w:rPr>
          <w:bCs/>
          <w:sz w:val="28"/>
          <w:szCs w:val="28"/>
          <w:lang w:val="en-US"/>
        </w:rPr>
      </w:pPr>
    </w:p>
    <w:sectPr w:rsidR="00E31962" w:rsidRPr="000F1723" w:rsidSect="00E50E08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5B" w:rsidRDefault="0041195B" w:rsidP="00B95F75">
      <w:r>
        <w:separator/>
      </w:r>
    </w:p>
  </w:endnote>
  <w:endnote w:type="continuationSeparator" w:id="1">
    <w:p w:rsidR="0041195B" w:rsidRDefault="0041195B" w:rsidP="00B9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15492"/>
      <w:docPartObj>
        <w:docPartGallery w:val="Page Numbers (Bottom of Page)"/>
        <w:docPartUnique/>
      </w:docPartObj>
    </w:sdtPr>
    <w:sdtContent>
      <w:p w:rsidR="006A16F1" w:rsidRDefault="006A16F1">
        <w:pPr>
          <w:pStyle w:val="af1"/>
          <w:jc w:val="center"/>
        </w:pPr>
        <w:fldSimple w:instr="PAGE   \* MERGEFORMAT">
          <w:r w:rsidR="000F1723" w:rsidRPr="000F1723">
            <w:rPr>
              <w:noProof/>
              <w:lang w:val="ru-RU"/>
            </w:rPr>
            <w:t>3</w:t>
          </w:r>
        </w:fldSimple>
      </w:p>
    </w:sdtContent>
  </w:sdt>
  <w:p w:rsidR="006A16F1" w:rsidRDefault="006A16F1" w:rsidP="00FA091E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5B" w:rsidRDefault="0041195B" w:rsidP="00B95F75">
      <w:r>
        <w:separator/>
      </w:r>
    </w:p>
  </w:footnote>
  <w:footnote w:type="continuationSeparator" w:id="1">
    <w:p w:rsidR="0041195B" w:rsidRDefault="0041195B" w:rsidP="00B95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457E"/>
    <w:multiLevelType w:val="hybridMultilevel"/>
    <w:tmpl w:val="4B58F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145B8C"/>
    <w:multiLevelType w:val="multilevel"/>
    <w:tmpl w:val="7E667614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EB26CA1"/>
    <w:multiLevelType w:val="hybridMultilevel"/>
    <w:tmpl w:val="6DF23B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9378F9"/>
    <w:multiLevelType w:val="hybridMultilevel"/>
    <w:tmpl w:val="CDB0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14"/>
  </w:num>
  <w:num w:numId="9">
    <w:abstractNumId w:val="22"/>
  </w:num>
  <w:num w:numId="10">
    <w:abstractNumId w:val="7"/>
  </w:num>
  <w:num w:numId="11">
    <w:abstractNumId w:val="20"/>
  </w:num>
  <w:num w:numId="12">
    <w:abstractNumId w:val="4"/>
  </w:num>
  <w:num w:numId="13">
    <w:abstractNumId w:val="11"/>
  </w:num>
  <w:num w:numId="14">
    <w:abstractNumId w:val="9"/>
  </w:num>
  <w:num w:numId="15">
    <w:abstractNumId w:val="1"/>
  </w:num>
  <w:num w:numId="16">
    <w:abstractNumId w:val="17"/>
  </w:num>
  <w:num w:numId="17">
    <w:abstractNumId w:val="21"/>
  </w:num>
  <w:num w:numId="18">
    <w:abstractNumId w:val="0"/>
  </w:num>
  <w:num w:numId="19">
    <w:abstractNumId w:val="3"/>
  </w:num>
  <w:num w:numId="20">
    <w:abstractNumId w:val="19"/>
  </w:num>
  <w:num w:numId="21">
    <w:abstractNumId w:val="8"/>
  </w:num>
  <w:num w:numId="22">
    <w:abstractNumId w:val="18"/>
  </w:num>
  <w:num w:numId="23">
    <w:abstractNumId w:val="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5FB"/>
    <w:rsid w:val="0000601A"/>
    <w:rsid w:val="000064BD"/>
    <w:rsid w:val="00011B6A"/>
    <w:rsid w:val="00011CB7"/>
    <w:rsid w:val="00015A34"/>
    <w:rsid w:val="00020501"/>
    <w:rsid w:val="000413BB"/>
    <w:rsid w:val="0004380B"/>
    <w:rsid w:val="00045304"/>
    <w:rsid w:val="000512EA"/>
    <w:rsid w:val="00053882"/>
    <w:rsid w:val="000567C9"/>
    <w:rsid w:val="00060299"/>
    <w:rsid w:val="00064D43"/>
    <w:rsid w:val="000658DB"/>
    <w:rsid w:val="00082F61"/>
    <w:rsid w:val="000878AC"/>
    <w:rsid w:val="00091888"/>
    <w:rsid w:val="00092248"/>
    <w:rsid w:val="000A4DEC"/>
    <w:rsid w:val="000B2980"/>
    <w:rsid w:val="000B57D9"/>
    <w:rsid w:val="000C5BA8"/>
    <w:rsid w:val="000D03FA"/>
    <w:rsid w:val="000D70FE"/>
    <w:rsid w:val="000E0106"/>
    <w:rsid w:val="000E4481"/>
    <w:rsid w:val="000E5B22"/>
    <w:rsid w:val="000E731E"/>
    <w:rsid w:val="000F1723"/>
    <w:rsid w:val="00100DA4"/>
    <w:rsid w:val="001011E5"/>
    <w:rsid w:val="001143C5"/>
    <w:rsid w:val="0011747F"/>
    <w:rsid w:val="001334A0"/>
    <w:rsid w:val="001373CE"/>
    <w:rsid w:val="00140448"/>
    <w:rsid w:val="00146845"/>
    <w:rsid w:val="001471AC"/>
    <w:rsid w:val="001508A1"/>
    <w:rsid w:val="00160A97"/>
    <w:rsid w:val="001620F7"/>
    <w:rsid w:val="00164480"/>
    <w:rsid w:val="00166E07"/>
    <w:rsid w:val="001672BF"/>
    <w:rsid w:val="00182899"/>
    <w:rsid w:val="00187E6A"/>
    <w:rsid w:val="001927A4"/>
    <w:rsid w:val="00194586"/>
    <w:rsid w:val="00196FFA"/>
    <w:rsid w:val="001A087A"/>
    <w:rsid w:val="001A6E5D"/>
    <w:rsid w:val="001A79DA"/>
    <w:rsid w:val="001B2ED6"/>
    <w:rsid w:val="001C0866"/>
    <w:rsid w:val="001C121E"/>
    <w:rsid w:val="001C7C2F"/>
    <w:rsid w:val="001D2D5C"/>
    <w:rsid w:val="001D44E4"/>
    <w:rsid w:val="001D560D"/>
    <w:rsid w:val="001E1880"/>
    <w:rsid w:val="001E33C4"/>
    <w:rsid w:val="001E7294"/>
    <w:rsid w:val="001F06AF"/>
    <w:rsid w:val="001F2F86"/>
    <w:rsid w:val="001F67EC"/>
    <w:rsid w:val="00205335"/>
    <w:rsid w:val="002146A0"/>
    <w:rsid w:val="00215C5A"/>
    <w:rsid w:val="00225B42"/>
    <w:rsid w:val="00230542"/>
    <w:rsid w:val="00234B6B"/>
    <w:rsid w:val="0023500E"/>
    <w:rsid w:val="0024245A"/>
    <w:rsid w:val="0024257E"/>
    <w:rsid w:val="0024301F"/>
    <w:rsid w:val="00253676"/>
    <w:rsid w:val="00255A2F"/>
    <w:rsid w:val="00255D53"/>
    <w:rsid w:val="00256C40"/>
    <w:rsid w:val="00257372"/>
    <w:rsid w:val="00265939"/>
    <w:rsid w:val="00273451"/>
    <w:rsid w:val="00274A96"/>
    <w:rsid w:val="00275199"/>
    <w:rsid w:val="00286B8D"/>
    <w:rsid w:val="00293023"/>
    <w:rsid w:val="002A635E"/>
    <w:rsid w:val="002B0B64"/>
    <w:rsid w:val="002C06C3"/>
    <w:rsid w:val="002C3269"/>
    <w:rsid w:val="002C5352"/>
    <w:rsid w:val="002D0D9A"/>
    <w:rsid w:val="002D3955"/>
    <w:rsid w:val="002D41C6"/>
    <w:rsid w:val="002D4B16"/>
    <w:rsid w:val="002D583B"/>
    <w:rsid w:val="002D5E72"/>
    <w:rsid w:val="002E2823"/>
    <w:rsid w:val="002F253C"/>
    <w:rsid w:val="00303B86"/>
    <w:rsid w:val="00317445"/>
    <w:rsid w:val="0032312C"/>
    <w:rsid w:val="00327C7A"/>
    <w:rsid w:val="00343D43"/>
    <w:rsid w:val="00344224"/>
    <w:rsid w:val="00352024"/>
    <w:rsid w:val="00354C14"/>
    <w:rsid w:val="00376BCE"/>
    <w:rsid w:val="00381767"/>
    <w:rsid w:val="00382574"/>
    <w:rsid w:val="0038764E"/>
    <w:rsid w:val="0039302D"/>
    <w:rsid w:val="00393129"/>
    <w:rsid w:val="00397337"/>
    <w:rsid w:val="003A3B53"/>
    <w:rsid w:val="003C0644"/>
    <w:rsid w:val="003C271B"/>
    <w:rsid w:val="003C46E9"/>
    <w:rsid w:val="003D13A9"/>
    <w:rsid w:val="003D2378"/>
    <w:rsid w:val="003E0D6B"/>
    <w:rsid w:val="003F2291"/>
    <w:rsid w:val="003F353E"/>
    <w:rsid w:val="00401F46"/>
    <w:rsid w:val="00407CCB"/>
    <w:rsid w:val="004100B1"/>
    <w:rsid w:val="00410CCA"/>
    <w:rsid w:val="0041195B"/>
    <w:rsid w:val="00421C05"/>
    <w:rsid w:val="00423103"/>
    <w:rsid w:val="004274EA"/>
    <w:rsid w:val="0043623D"/>
    <w:rsid w:val="004446AF"/>
    <w:rsid w:val="004451F1"/>
    <w:rsid w:val="00453774"/>
    <w:rsid w:val="00455DAA"/>
    <w:rsid w:val="00464E9E"/>
    <w:rsid w:val="00467DC3"/>
    <w:rsid w:val="0047502B"/>
    <w:rsid w:val="00475E7D"/>
    <w:rsid w:val="004762A7"/>
    <w:rsid w:val="00494857"/>
    <w:rsid w:val="00494E17"/>
    <w:rsid w:val="004955C0"/>
    <w:rsid w:val="00496006"/>
    <w:rsid w:val="004A0405"/>
    <w:rsid w:val="004A382A"/>
    <w:rsid w:val="004A622E"/>
    <w:rsid w:val="004C2535"/>
    <w:rsid w:val="004D0E42"/>
    <w:rsid w:val="004D4C31"/>
    <w:rsid w:val="004D6842"/>
    <w:rsid w:val="004E6BF2"/>
    <w:rsid w:val="004E716B"/>
    <w:rsid w:val="004F4D87"/>
    <w:rsid w:val="004F6FE7"/>
    <w:rsid w:val="00510282"/>
    <w:rsid w:val="0051730F"/>
    <w:rsid w:val="00524D35"/>
    <w:rsid w:val="0053145A"/>
    <w:rsid w:val="00543DCE"/>
    <w:rsid w:val="005442CC"/>
    <w:rsid w:val="00547590"/>
    <w:rsid w:val="00547B58"/>
    <w:rsid w:val="00553261"/>
    <w:rsid w:val="005618B4"/>
    <w:rsid w:val="00567232"/>
    <w:rsid w:val="00572325"/>
    <w:rsid w:val="005759F5"/>
    <w:rsid w:val="0059119A"/>
    <w:rsid w:val="005929EA"/>
    <w:rsid w:val="005A0C8E"/>
    <w:rsid w:val="005A13D5"/>
    <w:rsid w:val="005A19D0"/>
    <w:rsid w:val="005A1EFA"/>
    <w:rsid w:val="005B22E6"/>
    <w:rsid w:val="005B5148"/>
    <w:rsid w:val="005B5C31"/>
    <w:rsid w:val="005C1A7B"/>
    <w:rsid w:val="005D1DE1"/>
    <w:rsid w:val="005D2D5E"/>
    <w:rsid w:val="005D6891"/>
    <w:rsid w:val="005E1679"/>
    <w:rsid w:val="005E3EF5"/>
    <w:rsid w:val="005F5A5F"/>
    <w:rsid w:val="005F69DF"/>
    <w:rsid w:val="005F6B5E"/>
    <w:rsid w:val="005F7006"/>
    <w:rsid w:val="0060073A"/>
    <w:rsid w:val="00600F76"/>
    <w:rsid w:val="00602408"/>
    <w:rsid w:val="00603901"/>
    <w:rsid w:val="00603DDD"/>
    <w:rsid w:val="0060796D"/>
    <w:rsid w:val="00612142"/>
    <w:rsid w:val="00620752"/>
    <w:rsid w:val="0062118B"/>
    <w:rsid w:val="00623E7A"/>
    <w:rsid w:val="00626691"/>
    <w:rsid w:val="00640AA4"/>
    <w:rsid w:val="00642CDA"/>
    <w:rsid w:val="006517BA"/>
    <w:rsid w:val="00662F85"/>
    <w:rsid w:val="00662F9D"/>
    <w:rsid w:val="006634CB"/>
    <w:rsid w:val="0066472E"/>
    <w:rsid w:val="0066569C"/>
    <w:rsid w:val="006705FB"/>
    <w:rsid w:val="00677E8B"/>
    <w:rsid w:val="0068094F"/>
    <w:rsid w:val="00682348"/>
    <w:rsid w:val="00683C1B"/>
    <w:rsid w:val="00687491"/>
    <w:rsid w:val="00694129"/>
    <w:rsid w:val="006972C6"/>
    <w:rsid w:val="006979CD"/>
    <w:rsid w:val="006A16F1"/>
    <w:rsid w:val="006B131E"/>
    <w:rsid w:val="006B5054"/>
    <w:rsid w:val="006C08FE"/>
    <w:rsid w:val="006C360B"/>
    <w:rsid w:val="006E0CAF"/>
    <w:rsid w:val="006E23C2"/>
    <w:rsid w:val="006E5ACF"/>
    <w:rsid w:val="006E5EA1"/>
    <w:rsid w:val="006E64EE"/>
    <w:rsid w:val="006F0A89"/>
    <w:rsid w:val="006F15FE"/>
    <w:rsid w:val="006F79EB"/>
    <w:rsid w:val="00703928"/>
    <w:rsid w:val="00706815"/>
    <w:rsid w:val="00720F89"/>
    <w:rsid w:val="00722E70"/>
    <w:rsid w:val="00727599"/>
    <w:rsid w:val="007359F5"/>
    <w:rsid w:val="00740BCC"/>
    <w:rsid w:val="00746D7B"/>
    <w:rsid w:val="00746F1B"/>
    <w:rsid w:val="00760DEF"/>
    <w:rsid w:val="007640D6"/>
    <w:rsid w:val="0076529A"/>
    <w:rsid w:val="0077274D"/>
    <w:rsid w:val="00772DFB"/>
    <w:rsid w:val="00774079"/>
    <w:rsid w:val="00775DE0"/>
    <w:rsid w:val="007802B3"/>
    <w:rsid w:val="0078758D"/>
    <w:rsid w:val="007940D1"/>
    <w:rsid w:val="007A64F3"/>
    <w:rsid w:val="007A68D8"/>
    <w:rsid w:val="007B0470"/>
    <w:rsid w:val="007C3DEE"/>
    <w:rsid w:val="007C58EC"/>
    <w:rsid w:val="007C5A9F"/>
    <w:rsid w:val="007C62CB"/>
    <w:rsid w:val="007D0B1E"/>
    <w:rsid w:val="007F2D4D"/>
    <w:rsid w:val="0080072C"/>
    <w:rsid w:val="008040FF"/>
    <w:rsid w:val="0080545A"/>
    <w:rsid w:val="00805D9A"/>
    <w:rsid w:val="00810D0F"/>
    <w:rsid w:val="008115D0"/>
    <w:rsid w:val="00814B12"/>
    <w:rsid w:val="0082321E"/>
    <w:rsid w:val="00823CED"/>
    <w:rsid w:val="00827C73"/>
    <w:rsid w:val="0083494E"/>
    <w:rsid w:val="00835450"/>
    <w:rsid w:val="00835C87"/>
    <w:rsid w:val="00835F95"/>
    <w:rsid w:val="00840E39"/>
    <w:rsid w:val="00841829"/>
    <w:rsid w:val="00842E76"/>
    <w:rsid w:val="00845D55"/>
    <w:rsid w:val="0085137B"/>
    <w:rsid w:val="008531BA"/>
    <w:rsid w:val="00857B80"/>
    <w:rsid w:val="00862EBF"/>
    <w:rsid w:val="00863161"/>
    <w:rsid w:val="008655EC"/>
    <w:rsid w:val="00865C0D"/>
    <w:rsid w:val="00871D44"/>
    <w:rsid w:val="0087438B"/>
    <w:rsid w:val="008803AC"/>
    <w:rsid w:val="00881D98"/>
    <w:rsid w:val="00891C29"/>
    <w:rsid w:val="008920E3"/>
    <w:rsid w:val="00895AE8"/>
    <w:rsid w:val="008A666D"/>
    <w:rsid w:val="008B0AB4"/>
    <w:rsid w:val="008B57B7"/>
    <w:rsid w:val="008C56CA"/>
    <w:rsid w:val="008D05AC"/>
    <w:rsid w:val="008D0C7F"/>
    <w:rsid w:val="008D39BB"/>
    <w:rsid w:val="008D7B78"/>
    <w:rsid w:val="008E5FA6"/>
    <w:rsid w:val="008F2014"/>
    <w:rsid w:val="008F2496"/>
    <w:rsid w:val="008F5639"/>
    <w:rsid w:val="00902CF4"/>
    <w:rsid w:val="00905302"/>
    <w:rsid w:val="00905B7A"/>
    <w:rsid w:val="0091321A"/>
    <w:rsid w:val="00913FE6"/>
    <w:rsid w:val="00916A4D"/>
    <w:rsid w:val="00922C61"/>
    <w:rsid w:val="00922E80"/>
    <w:rsid w:val="00925F22"/>
    <w:rsid w:val="00926D0D"/>
    <w:rsid w:val="00930D3A"/>
    <w:rsid w:val="009350A6"/>
    <w:rsid w:val="00937588"/>
    <w:rsid w:val="009512F7"/>
    <w:rsid w:val="00954EF4"/>
    <w:rsid w:val="009572D4"/>
    <w:rsid w:val="00964881"/>
    <w:rsid w:val="009652A1"/>
    <w:rsid w:val="00973144"/>
    <w:rsid w:val="00975658"/>
    <w:rsid w:val="009779FB"/>
    <w:rsid w:val="0098091F"/>
    <w:rsid w:val="009827D4"/>
    <w:rsid w:val="00983A8E"/>
    <w:rsid w:val="00984C5D"/>
    <w:rsid w:val="00990491"/>
    <w:rsid w:val="00991946"/>
    <w:rsid w:val="00992E80"/>
    <w:rsid w:val="0099360B"/>
    <w:rsid w:val="009A0BBE"/>
    <w:rsid w:val="009A1A0A"/>
    <w:rsid w:val="009A2D14"/>
    <w:rsid w:val="009A3C4B"/>
    <w:rsid w:val="009B7E6B"/>
    <w:rsid w:val="009C0094"/>
    <w:rsid w:val="009C2004"/>
    <w:rsid w:val="009C2133"/>
    <w:rsid w:val="009C2BA8"/>
    <w:rsid w:val="009C45E8"/>
    <w:rsid w:val="009C51D5"/>
    <w:rsid w:val="009D1C24"/>
    <w:rsid w:val="009D31BD"/>
    <w:rsid w:val="009D4E00"/>
    <w:rsid w:val="009E223A"/>
    <w:rsid w:val="009E3CB6"/>
    <w:rsid w:val="009F28BE"/>
    <w:rsid w:val="009F78E1"/>
    <w:rsid w:val="00A00D2C"/>
    <w:rsid w:val="00A02E43"/>
    <w:rsid w:val="00A03D16"/>
    <w:rsid w:val="00A149C6"/>
    <w:rsid w:val="00A153B5"/>
    <w:rsid w:val="00A23A0D"/>
    <w:rsid w:val="00A23D55"/>
    <w:rsid w:val="00A24FA4"/>
    <w:rsid w:val="00A35961"/>
    <w:rsid w:val="00A35970"/>
    <w:rsid w:val="00A3612F"/>
    <w:rsid w:val="00A3692A"/>
    <w:rsid w:val="00A44985"/>
    <w:rsid w:val="00A55BA3"/>
    <w:rsid w:val="00A60863"/>
    <w:rsid w:val="00A63728"/>
    <w:rsid w:val="00A660C1"/>
    <w:rsid w:val="00A702BE"/>
    <w:rsid w:val="00A74842"/>
    <w:rsid w:val="00A77D1A"/>
    <w:rsid w:val="00A944D1"/>
    <w:rsid w:val="00A9628F"/>
    <w:rsid w:val="00AA74E0"/>
    <w:rsid w:val="00AC0AA6"/>
    <w:rsid w:val="00AC1C20"/>
    <w:rsid w:val="00AD108A"/>
    <w:rsid w:val="00AD490C"/>
    <w:rsid w:val="00AE75ED"/>
    <w:rsid w:val="00AF5099"/>
    <w:rsid w:val="00AF61B0"/>
    <w:rsid w:val="00B01134"/>
    <w:rsid w:val="00B06854"/>
    <w:rsid w:val="00B11F24"/>
    <w:rsid w:val="00B127E6"/>
    <w:rsid w:val="00B13D03"/>
    <w:rsid w:val="00B21572"/>
    <w:rsid w:val="00B21F79"/>
    <w:rsid w:val="00B22504"/>
    <w:rsid w:val="00B230FA"/>
    <w:rsid w:val="00B235DC"/>
    <w:rsid w:val="00B31C41"/>
    <w:rsid w:val="00B3542B"/>
    <w:rsid w:val="00B518EA"/>
    <w:rsid w:val="00B528F1"/>
    <w:rsid w:val="00B745EE"/>
    <w:rsid w:val="00B77D7B"/>
    <w:rsid w:val="00B84D85"/>
    <w:rsid w:val="00B87142"/>
    <w:rsid w:val="00B901E6"/>
    <w:rsid w:val="00B95F75"/>
    <w:rsid w:val="00B9684B"/>
    <w:rsid w:val="00BA22F7"/>
    <w:rsid w:val="00BA2D1B"/>
    <w:rsid w:val="00BA428D"/>
    <w:rsid w:val="00BA5A8F"/>
    <w:rsid w:val="00BC0DEC"/>
    <w:rsid w:val="00BC75C4"/>
    <w:rsid w:val="00BD08A8"/>
    <w:rsid w:val="00BD34A3"/>
    <w:rsid w:val="00BD357F"/>
    <w:rsid w:val="00BE2875"/>
    <w:rsid w:val="00BE5159"/>
    <w:rsid w:val="00C021CF"/>
    <w:rsid w:val="00C04469"/>
    <w:rsid w:val="00C078CC"/>
    <w:rsid w:val="00C12689"/>
    <w:rsid w:val="00C13054"/>
    <w:rsid w:val="00C1560C"/>
    <w:rsid w:val="00C20C55"/>
    <w:rsid w:val="00C20D1A"/>
    <w:rsid w:val="00C22457"/>
    <w:rsid w:val="00C253D9"/>
    <w:rsid w:val="00C260D9"/>
    <w:rsid w:val="00C30003"/>
    <w:rsid w:val="00C304A0"/>
    <w:rsid w:val="00C307C9"/>
    <w:rsid w:val="00C323D7"/>
    <w:rsid w:val="00C32D5C"/>
    <w:rsid w:val="00C41E4D"/>
    <w:rsid w:val="00C46F54"/>
    <w:rsid w:val="00C46F84"/>
    <w:rsid w:val="00C54B62"/>
    <w:rsid w:val="00C553F3"/>
    <w:rsid w:val="00C60ABC"/>
    <w:rsid w:val="00C6227F"/>
    <w:rsid w:val="00C66A98"/>
    <w:rsid w:val="00C67D8D"/>
    <w:rsid w:val="00C71521"/>
    <w:rsid w:val="00C71C1B"/>
    <w:rsid w:val="00C72DB5"/>
    <w:rsid w:val="00C76E16"/>
    <w:rsid w:val="00C80B71"/>
    <w:rsid w:val="00C87491"/>
    <w:rsid w:val="00C87F48"/>
    <w:rsid w:val="00C9404D"/>
    <w:rsid w:val="00CA250D"/>
    <w:rsid w:val="00CA488D"/>
    <w:rsid w:val="00CA7640"/>
    <w:rsid w:val="00CB0C0A"/>
    <w:rsid w:val="00CB3215"/>
    <w:rsid w:val="00CB4A48"/>
    <w:rsid w:val="00CB6F1A"/>
    <w:rsid w:val="00CC5F6B"/>
    <w:rsid w:val="00CD1C34"/>
    <w:rsid w:val="00CD3D50"/>
    <w:rsid w:val="00CE337A"/>
    <w:rsid w:val="00CE5191"/>
    <w:rsid w:val="00CE55DB"/>
    <w:rsid w:val="00CE60BD"/>
    <w:rsid w:val="00CF15AB"/>
    <w:rsid w:val="00D00DF4"/>
    <w:rsid w:val="00D0257E"/>
    <w:rsid w:val="00D2478A"/>
    <w:rsid w:val="00D27CC3"/>
    <w:rsid w:val="00D31CC0"/>
    <w:rsid w:val="00D32FD1"/>
    <w:rsid w:val="00D402FA"/>
    <w:rsid w:val="00D514D6"/>
    <w:rsid w:val="00D53EB2"/>
    <w:rsid w:val="00D541E4"/>
    <w:rsid w:val="00D5614E"/>
    <w:rsid w:val="00D64998"/>
    <w:rsid w:val="00D718DB"/>
    <w:rsid w:val="00D7349E"/>
    <w:rsid w:val="00D857BB"/>
    <w:rsid w:val="00D9453E"/>
    <w:rsid w:val="00D96D16"/>
    <w:rsid w:val="00D96FCB"/>
    <w:rsid w:val="00D9768E"/>
    <w:rsid w:val="00DA005C"/>
    <w:rsid w:val="00DA7443"/>
    <w:rsid w:val="00DA7FFC"/>
    <w:rsid w:val="00DB038E"/>
    <w:rsid w:val="00DB411E"/>
    <w:rsid w:val="00DB6014"/>
    <w:rsid w:val="00DC0954"/>
    <w:rsid w:val="00DC2337"/>
    <w:rsid w:val="00DD12E3"/>
    <w:rsid w:val="00DD3100"/>
    <w:rsid w:val="00DD631B"/>
    <w:rsid w:val="00DE06DB"/>
    <w:rsid w:val="00DF396A"/>
    <w:rsid w:val="00DF5BB8"/>
    <w:rsid w:val="00E00E18"/>
    <w:rsid w:val="00E02561"/>
    <w:rsid w:val="00E07BB3"/>
    <w:rsid w:val="00E13611"/>
    <w:rsid w:val="00E162E0"/>
    <w:rsid w:val="00E16396"/>
    <w:rsid w:val="00E16F2C"/>
    <w:rsid w:val="00E2238A"/>
    <w:rsid w:val="00E2555F"/>
    <w:rsid w:val="00E31303"/>
    <w:rsid w:val="00E31962"/>
    <w:rsid w:val="00E3277E"/>
    <w:rsid w:val="00E40415"/>
    <w:rsid w:val="00E414AB"/>
    <w:rsid w:val="00E42861"/>
    <w:rsid w:val="00E44A92"/>
    <w:rsid w:val="00E50CED"/>
    <w:rsid w:val="00E50E08"/>
    <w:rsid w:val="00E56FE0"/>
    <w:rsid w:val="00E60C6F"/>
    <w:rsid w:val="00E6115B"/>
    <w:rsid w:val="00E651D9"/>
    <w:rsid w:val="00E662D0"/>
    <w:rsid w:val="00E80883"/>
    <w:rsid w:val="00E85347"/>
    <w:rsid w:val="00E85E50"/>
    <w:rsid w:val="00E93A2D"/>
    <w:rsid w:val="00E95DAE"/>
    <w:rsid w:val="00E97274"/>
    <w:rsid w:val="00E97A4E"/>
    <w:rsid w:val="00EA6A44"/>
    <w:rsid w:val="00EA6E70"/>
    <w:rsid w:val="00EB5FAA"/>
    <w:rsid w:val="00EC51E2"/>
    <w:rsid w:val="00EC5237"/>
    <w:rsid w:val="00EC6EB9"/>
    <w:rsid w:val="00EF07E4"/>
    <w:rsid w:val="00F01698"/>
    <w:rsid w:val="00F1224C"/>
    <w:rsid w:val="00F27F28"/>
    <w:rsid w:val="00F35DAD"/>
    <w:rsid w:val="00F36734"/>
    <w:rsid w:val="00F37FF0"/>
    <w:rsid w:val="00F429F4"/>
    <w:rsid w:val="00F43CA5"/>
    <w:rsid w:val="00F43F1B"/>
    <w:rsid w:val="00F47627"/>
    <w:rsid w:val="00F5254B"/>
    <w:rsid w:val="00F536AC"/>
    <w:rsid w:val="00F55855"/>
    <w:rsid w:val="00F6732E"/>
    <w:rsid w:val="00F67E1E"/>
    <w:rsid w:val="00F702E3"/>
    <w:rsid w:val="00F74369"/>
    <w:rsid w:val="00F91167"/>
    <w:rsid w:val="00F93807"/>
    <w:rsid w:val="00FA091E"/>
    <w:rsid w:val="00FA4EF1"/>
    <w:rsid w:val="00FA65FF"/>
    <w:rsid w:val="00FA76C9"/>
    <w:rsid w:val="00FB2944"/>
    <w:rsid w:val="00FC0F33"/>
    <w:rsid w:val="00FC10CC"/>
    <w:rsid w:val="00FC5DFB"/>
    <w:rsid w:val="00FC73F9"/>
    <w:rsid w:val="00FC7576"/>
    <w:rsid w:val="00FD6AC9"/>
    <w:rsid w:val="00FE224E"/>
    <w:rsid w:val="00FE3CCB"/>
    <w:rsid w:val="00FE4BC1"/>
    <w:rsid w:val="00FF1E5D"/>
    <w:rsid w:val="00FF4DD1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6A0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B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BF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622E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62EBF"/>
    <w:rPr>
      <w:rFonts w:asciiTheme="majorHAnsi" w:eastAsiaTheme="majorEastAsia" w:hAnsiTheme="majorHAnsi" w:cs="Times New Roman"/>
      <w:b/>
      <w:bCs/>
      <w:i/>
      <w:iCs/>
      <w:color w:val="4472C4" w:themeColor="accent1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62EBF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after="0" w:line="300" w:lineRule="auto"/>
      <w:ind w:firstLine="520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ac">
    <w:name w:val="Normal (Web)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99"/>
    <w:qFormat/>
    <w:rsid w:val="002146A0"/>
    <w:pPr>
      <w:ind w:left="720"/>
      <w:contextualSpacing/>
    </w:pPr>
  </w:style>
  <w:style w:type="table" w:styleId="ae">
    <w:name w:val="Table Grid"/>
    <w:basedOn w:val="a1"/>
    <w:uiPriority w:val="39"/>
    <w:rsid w:val="00640A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373CE"/>
    <w:rPr>
      <w:rFonts w:cs="Times New Roman"/>
      <w:color w:val="808080"/>
      <w:shd w:val="clear" w:color="auto" w:fill="E6E6E6"/>
    </w:rPr>
  </w:style>
  <w:style w:type="paragraph" w:styleId="af5">
    <w:name w:val="TOC Heading"/>
    <w:basedOn w:val="1"/>
    <w:next w:val="a"/>
    <w:uiPriority w:val="39"/>
    <w:unhideWhenUsed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0D70FE"/>
    <w:pPr>
      <w:spacing w:after="100"/>
    </w:pPr>
  </w:style>
  <w:style w:type="character" w:customStyle="1" w:styleId="22">
    <w:name w:val="Неразрешенное упоминание2"/>
    <w:basedOn w:val="a0"/>
    <w:uiPriority w:val="99"/>
    <w:semiHidden/>
    <w:unhideWhenUsed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uiPriority w:val="99"/>
    <w:rsid w:val="000C5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Îáû÷íûé"/>
    <w:rsid w:val="0024257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7">
    <w:name w:val="FollowedHyperlink"/>
    <w:basedOn w:val="a0"/>
    <w:uiPriority w:val="99"/>
    <w:semiHidden/>
    <w:unhideWhenUsed/>
    <w:rsid w:val="008E5FA6"/>
    <w:rPr>
      <w:rFonts w:cs="Times New Roman"/>
      <w:color w:val="954F72" w:themeColor="followedHyperlink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after="0" w:line="300" w:lineRule="auto"/>
      <w:ind w:firstLine="520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428D"/>
    <w:rPr>
      <w:rFonts w:cs="Times New Roman"/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BA428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6A0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B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BF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622E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62EBF"/>
    <w:rPr>
      <w:rFonts w:asciiTheme="majorHAnsi" w:eastAsiaTheme="majorEastAsia" w:hAnsiTheme="majorHAnsi" w:cs="Times New Roman"/>
      <w:b/>
      <w:bCs/>
      <w:i/>
      <w:iCs/>
      <w:color w:val="4472C4" w:themeColor="accent1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62EBF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after="0" w:line="300" w:lineRule="auto"/>
      <w:ind w:firstLine="520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ac">
    <w:name w:val="Normal (Web)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99"/>
    <w:qFormat/>
    <w:rsid w:val="002146A0"/>
    <w:pPr>
      <w:ind w:left="720"/>
      <w:contextualSpacing/>
    </w:pPr>
  </w:style>
  <w:style w:type="table" w:styleId="ae">
    <w:name w:val="Table Grid"/>
    <w:basedOn w:val="a1"/>
    <w:uiPriority w:val="39"/>
    <w:rsid w:val="00640A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373CE"/>
    <w:rPr>
      <w:rFonts w:cs="Times New Roman"/>
      <w:color w:val="808080"/>
      <w:shd w:val="clear" w:color="auto" w:fill="E6E6E6"/>
    </w:rPr>
  </w:style>
  <w:style w:type="paragraph" w:styleId="af5">
    <w:name w:val="TOC Heading"/>
    <w:basedOn w:val="1"/>
    <w:next w:val="a"/>
    <w:uiPriority w:val="39"/>
    <w:unhideWhenUsed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0D70FE"/>
    <w:pPr>
      <w:spacing w:after="100"/>
    </w:pPr>
  </w:style>
  <w:style w:type="character" w:customStyle="1" w:styleId="22">
    <w:name w:val="Неразрешенное упоминание2"/>
    <w:basedOn w:val="a0"/>
    <w:uiPriority w:val="99"/>
    <w:semiHidden/>
    <w:unhideWhenUsed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uiPriority w:val="99"/>
    <w:rsid w:val="000C5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Îáû÷íûé"/>
    <w:rsid w:val="0024257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7">
    <w:name w:val="FollowedHyperlink"/>
    <w:basedOn w:val="a0"/>
    <w:uiPriority w:val="99"/>
    <w:semiHidden/>
    <w:unhideWhenUsed/>
    <w:rsid w:val="008E5FA6"/>
    <w:rPr>
      <w:rFonts w:cs="Times New Roman"/>
      <w:color w:val="954F72" w:themeColor="followedHyperlink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after="0" w:line="300" w:lineRule="auto"/>
      <w:ind w:firstLine="520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428D"/>
    <w:rPr>
      <w:rFonts w:cs="Times New Roman"/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BA42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orbes.com/sites/kevinkruse/2019/04/02/10-surprising-things-successful-leaders-do-differently/?sh=372a9f52124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pository.kpi.kharkov.ua/bitstream/KhPI-Press/31806/1/Romanovskyi_Teoriia_i_praktyka_formuvannia%20lidera_201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jr.ufv.ca/wp-content/uploads/2018/02/Essentials-of-Leadership-book-2nd-Ed-we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hbs.edu/Documents/How-to-Become-a-More-Effective-Lead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u.org.ua/ua/content/activity/us_documents/" TargetMode="External"/><Relationship Id="rId14" Type="http://schemas.openxmlformats.org/officeDocument/2006/relationships/hyperlink" Target="https://www.inc.com/marcel-schwantes/6-warning-signs-of-bad-leadership-you-should-never-igno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4B40-457E-424E-8A5D-93E2C5D5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2018-09-05T09:13:00Z</cp:lastPrinted>
  <dcterms:created xsi:type="dcterms:W3CDTF">2021-11-23T16:44:00Z</dcterms:created>
  <dcterms:modified xsi:type="dcterms:W3CDTF">2021-11-23T17:32:00Z</dcterms:modified>
</cp:coreProperties>
</file>