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6E5ACF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6E5ACF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</w:t>
      </w:r>
      <w:r w:rsidR="008D05AC">
        <w:rPr>
          <w:b/>
          <w:spacing w:val="-2"/>
          <w:szCs w:val="28"/>
        </w:rPr>
        <w:t xml:space="preserve">технічний </w:t>
      </w:r>
      <w:r>
        <w:rPr>
          <w:b/>
          <w:spacing w:val="-2"/>
          <w:szCs w:val="28"/>
        </w:rPr>
        <w:t>університет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 w:rsidR="00A63728"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6E5ACF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6E5ACF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53145A">
        <w:rPr>
          <w:b/>
          <w:bCs/>
          <w:sz w:val="28"/>
          <w:szCs w:val="28"/>
        </w:rPr>
        <w:t>міжнародних відносин</w:t>
      </w:r>
      <w:r w:rsidR="001A79DA">
        <w:rPr>
          <w:b/>
          <w:bCs/>
          <w:sz w:val="28"/>
          <w:szCs w:val="28"/>
        </w:rPr>
        <w:t xml:space="preserve"> і аудиту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AF61B0" w:rsidRPr="006E5ACF" w:rsidTr="00C323D7">
        <w:trPr>
          <w:trHeight w:val="1458"/>
        </w:trPr>
        <w:tc>
          <w:tcPr>
            <w:tcW w:w="4928" w:type="dxa"/>
          </w:tcPr>
          <w:p w:rsidR="00AF61B0" w:rsidRPr="006E5ACF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C323D7" w:rsidRPr="006E5ACF" w:rsidRDefault="00C323D7" w:rsidP="00C323D7">
            <w:pPr>
              <w:ind w:left="34"/>
              <w:jc w:val="center"/>
              <w:rPr>
                <w:b/>
              </w:rPr>
            </w:pPr>
          </w:p>
          <w:p w:rsidR="00AF61B0" w:rsidRPr="006E5ACF" w:rsidRDefault="00AF61B0" w:rsidP="00C323D7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</w:t>
            </w:r>
            <w:r w:rsidR="00C323D7" w:rsidRPr="006E5ACF">
              <w:rPr>
                <w:b/>
              </w:rPr>
              <w:t>ЗАТВЕРДЖЕНО</w:t>
            </w:r>
            <w:r w:rsidRPr="006E5ACF">
              <w:rPr>
                <w:b/>
              </w:rPr>
              <w:t>»</w:t>
            </w:r>
          </w:p>
          <w:p w:rsidR="00AF61B0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  <w:lang w:val="en-US"/>
              </w:rPr>
            </w:pPr>
            <w:r w:rsidRPr="006E5ACF">
              <w:rPr>
                <w:bCs/>
                <w:color w:val="191919"/>
                <w:spacing w:val="-8"/>
              </w:rPr>
              <w:t>завідувач кафедри</w:t>
            </w:r>
          </w:p>
          <w:tbl>
            <w:tblPr>
              <w:tblStyle w:val="ae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47"/>
              <w:gridCol w:w="2348"/>
            </w:tblGrid>
            <w:tr w:rsidR="0053145A" w:rsidTr="0053145A">
              <w:tc>
                <w:tcPr>
                  <w:tcW w:w="2347" w:type="dxa"/>
                </w:tcPr>
                <w:p w:rsidR="0053145A" w:rsidRDefault="0053145A" w:rsidP="0053145A">
                  <w:pPr>
                    <w:spacing w:after="120" w:line="192" w:lineRule="auto"/>
                    <w:jc w:val="center"/>
                    <w:rPr>
                      <w:lang w:val="en-US"/>
                    </w:rPr>
                  </w:pPr>
                </w:p>
                <w:p w:rsidR="0053145A" w:rsidRDefault="0053145A" w:rsidP="005E3EF5">
                  <w:pPr>
                    <w:spacing w:after="120" w:line="192" w:lineRule="auto"/>
                    <w:jc w:val="right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t>Пашкевич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  <w:r w:rsidRPr="006E5ACF">
                    <w:t>.</w:t>
                  </w:r>
                  <w:r>
                    <w:t>С</w:t>
                  </w:r>
                  <w:r w:rsidRPr="006E5ACF">
                    <w:t xml:space="preserve">. </w:t>
                  </w:r>
                </w:p>
              </w:tc>
              <w:tc>
                <w:tcPr>
                  <w:tcW w:w="2348" w:type="dxa"/>
                </w:tcPr>
                <w:p w:rsidR="0053145A" w:rsidRDefault="0053145A" w:rsidP="0053145A">
                  <w:pPr>
                    <w:spacing w:after="120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609600" cy="414528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8000" b="24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14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61B0" w:rsidRPr="006E5ACF" w:rsidRDefault="00842E76" w:rsidP="00842E76">
            <w:pPr>
              <w:spacing w:after="240"/>
              <w:ind w:left="742"/>
              <w:rPr>
                <w:b/>
                <w:i/>
                <w:sz w:val="28"/>
                <w:szCs w:val="28"/>
              </w:rPr>
            </w:pPr>
            <w:r>
              <w:t>30.08.</w:t>
            </w:r>
            <w:r w:rsidR="00AF61B0" w:rsidRPr="006E5ACF">
              <w:t>20</w:t>
            </w:r>
            <w:r w:rsidR="0043623D">
              <w:t>21</w:t>
            </w:r>
            <w:r w:rsidR="00AF61B0" w:rsidRPr="006E5ACF">
              <w:t xml:space="preserve"> р</w:t>
            </w:r>
            <w:r>
              <w:t>.</w:t>
            </w:r>
          </w:p>
        </w:tc>
      </w:tr>
    </w:tbl>
    <w:p w:rsidR="00842E76" w:rsidRDefault="00842E76" w:rsidP="00C323D7">
      <w:pPr>
        <w:jc w:val="center"/>
        <w:rPr>
          <w:b/>
          <w:sz w:val="28"/>
          <w:szCs w:val="28"/>
        </w:rPr>
      </w:pPr>
    </w:p>
    <w:p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C323D7" w:rsidRPr="006E5ACF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720F89">
        <w:rPr>
          <w:b w:val="0"/>
          <w:color w:val="000000"/>
          <w:sz w:val="28"/>
          <w:szCs w:val="28"/>
        </w:rPr>
        <w:t>«</w:t>
      </w:r>
      <w:r w:rsidR="00BA5A8F">
        <w:rPr>
          <w:sz w:val="28"/>
          <w:szCs w:val="28"/>
          <w:lang w:val="ru-RU"/>
        </w:rPr>
        <w:t>Лідерство</w:t>
      </w:r>
      <w:r w:rsidRPr="00720F89">
        <w:rPr>
          <w:b w:val="0"/>
          <w:sz w:val="28"/>
          <w:szCs w:val="28"/>
        </w:rPr>
        <w:t>»</w:t>
      </w:r>
    </w:p>
    <w:p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544"/>
      </w:tblGrid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E414AB" w:rsidP="00E414AB">
            <w:r w:rsidRPr="00397337">
              <w:t>Освітній рівень</w:t>
            </w:r>
            <w:r w:rsidR="00E16396" w:rsidRPr="00397337">
              <w:t>……………</w:t>
            </w:r>
            <w:r w:rsidR="004762A7" w:rsidRPr="0039733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015A34" w:rsidP="00E16396">
            <w:r w:rsidRPr="00397337">
              <w:t>бакалавр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E414AB" w:rsidP="00E414AB">
            <w:r w:rsidRPr="006E5ACF">
              <w:t>Освітня програма</w:t>
            </w:r>
            <w:r w:rsidR="00E16396" w:rsidRPr="006E5ACF">
              <w:t xml:space="preserve"> …………</w:t>
            </w:r>
            <w:r w:rsidR="004762A7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BA5A8F" w:rsidP="00E16396">
            <w:r w:rsidRPr="00BA5A8F">
              <w:t>для освітніх програм галузей знань 03, 05, 07, 24, 29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9D4E00" w:rsidP="00A63728">
            <w:r w:rsidRPr="00397337">
              <w:t>Статус</w:t>
            </w:r>
            <w:r w:rsidR="004446AF" w:rsidRPr="00397337">
              <w:t>………………</w:t>
            </w:r>
            <w:r w:rsidR="00A63728" w:rsidRPr="00397337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5E3EF5" w:rsidP="00E16396">
            <w:r>
              <w:t>з</w:t>
            </w:r>
            <w:r w:rsidR="007359F5">
              <w:t>а вибором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4446AF" w:rsidP="00A63728">
            <w:r w:rsidRPr="00397337">
              <w:t>Загальний о</w:t>
            </w:r>
            <w:r w:rsidR="00A63728" w:rsidRPr="00397337">
              <w:t xml:space="preserve">бсяг </w:t>
            </w:r>
            <w:r w:rsidRPr="00397337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602408">
            <w:r>
              <w:t>4</w:t>
            </w:r>
            <w:r w:rsidR="00A63728" w:rsidRPr="00397337">
              <w:t xml:space="preserve"> кредит</w:t>
            </w:r>
            <w:r>
              <w:t>и</w:t>
            </w:r>
            <w:r w:rsidR="00A63728" w:rsidRPr="00397337">
              <w:t xml:space="preserve"> ЕСТS </w:t>
            </w:r>
            <w:r w:rsidR="004446AF" w:rsidRPr="00397337">
              <w:t>(</w:t>
            </w:r>
            <w:r w:rsidR="00DD631B">
              <w:t>1</w:t>
            </w:r>
            <w:r>
              <w:t>2</w:t>
            </w:r>
            <w:r w:rsidR="00DD631B">
              <w:t>0</w:t>
            </w:r>
            <w:r w:rsidR="004446AF" w:rsidRPr="00397337">
              <w:t xml:space="preserve"> годин)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840E39" w:rsidP="005E3EF5">
            <w:r w:rsidRPr="00397337">
              <w:t>Форма підсумкового контролю</w:t>
            </w:r>
            <w:r w:rsidR="00E16396" w:rsidRPr="00397337"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4762A7">
            <w:r>
              <w:t>диференційований залік</w:t>
            </w:r>
          </w:p>
        </w:tc>
      </w:tr>
      <w:tr w:rsidR="00274A96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397337" w:rsidRDefault="00274A96" w:rsidP="004762A7">
            <w:r w:rsidRPr="00397337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397337" w:rsidRDefault="00BA5A8F" w:rsidP="004762A7">
            <w:r w:rsidRPr="00FB6BEA">
              <w:rPr>
                <w:sz w:val="24"/>
                <w:szCs w:val="24"/>
                <w:highlight w:val="yellow"/>
              </w:rPr>
              <w:t>7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,8 </w:t>
            </w:r>
            <w:r>
              <w:rPr>
                <w:sz w:val="24"/>
                <w:szCs w:val="24"/>
                <w:highlight w:val="yellow"/>
              </w:rPr>
              <w:t>або 11, 12</w:t>
            </w:r>
            <w:r w:rsidRPr="00FB6BEA">
              <w:rPr>
                <w:sz w:val="24"/>
                <w:szCs w:val="24"/>
                <w:highlight w:val="yellow"/>
              </w:rPr>
              <w:t xml:space="preserve"> чверт</w:t>
            </w:r>
            <w:r>
              <w:rPr>
                <w:sz w:val="24"/>
                <w:szCs w:val="24"/>
              </w:rPr>
              <w:t>і</w:t>
            </w:r>
          </w:p>
        </w:tc>
      </w:tr>
      <w:tr w:rsidR="001620F7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274A96" w:rsidRDefault="001620F7" w:rsidP="004762A7">
            <w: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Default="005E3EF5" w:rsidP="004762A7">
            <w:r>
              <w:t>у</w:t>
            </w:r>
            <w:r w:rsidR="001620F7">
              <w:t>країнська</w:t>
            </w:r>
            <w:r>
              <w:t>, англійська</w:t>
            </w:r>
          </w:p>
        </w:tc>
      </w:tr>
    </w:tbl>
    <w:p w:rsidR="00840E39" w:rsidRPr="006E5ACF" w:rsidRDefault="00840E39" w:rsidP="00C323D7">
      <w:pPr>
        <w:spacing w:before="80"/>
      </w:pPr>
    </w:p>
    <w:p w:rsidR="00C323D7" w:rsidRPr="006E5ACF" w:rsidRDefault="00C323D7" w:rsidP="00DF396A">
      <w:pPr>
        <w:spacing w:before="80"/>
        <w:ind w:firstLine="1560"/>
        <w:rPr>
          <w:i/>
          <w:sz w:val="16"/>
          <w:szCs w:val="16"/>
        </w:rPr>
      </w:pPr>
      <w:r w:rsidRPr="00720F89">
        <w:t xml:space="preserve">Викладачі: </w:t>
      </w:r>
      <w:r w:rsidR="005E3EF5">
        <w:t>Пашкевич М.С.</w:t>
      </w:r>
    </w:p>
    <w:p w:rsidR="00C323D7" w:rsidRPr="006E5ACF" w:rsidRDefault="00C323D7" w:rsidP="00C323D7">
      <w:pPr>
        <w:jc w:val="center"/>
        <w:rPr>
          <w:i/>
          <w:sz w:val="16"/>
          <w:szCs w:val="16"/>
        </w:rPr>
      </w:pPr>
    </w:p>
    <w:p w:rsidR="00C323D7" w:rsidRPr="006E5ACF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16396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6E5ACF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6E5ACF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2146A0" w:rsidRPr="006E5ACF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</w:t>
      </w:r>
      <w:r w:rsidR="008D05AC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>»</w:t>
      </w:r>
    </w:p>
    <w:p w:rsidR="00840E39" w:rsidRPr="006E5ACF" w:rsidRDefault="002146A0" w:rsidP="00842E76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DF396A">
        <w:rPr>
          <w:bCs/>
          <w:sz w:val="28"/>
          <w:szCs w:val="28"/>
        </w:rPr>
        <w:t>2</w:t>
      </w:r>
      <w:r w:rsidR="00E00E18">
        <w:rPr>
          <w:bCs/>
          <w:sz w:val="28"/>
          <w:szCs w:val="28"/>
        </w:rPr>
        <w:t>1</w:t>
      </w:r>
      <w:r w:rsidRPr="006E5ACF">
        <w:rPr>
          <w:b/>
          <w:color w:val="000000"/>
          <w:sz w:val="28"/>
          <w:szCs w:val="28"/>
        </w:rPr>
        <w:br w:type="page"/>
      </w:r>
    </w:p>
    <w:p w:rsidR="007F2D4D" w:rsidRPr="00D857BB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720F89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8B0AB4">
        <w:rPr>
          <w:b w:val="0"/>
          <w:color w:val="000000"/>
          <w:sz w:val="28"/>
          <w:szCs w:val="28"/>
        </w:rPr>
        <w:t>«</w:t>
      </w:r>
      <w:r w:rsidR="00BA5A8F">
        <w:rPr>
          <w:b w:val="0"/>
          <w:sz w:val="28"/>
          <w:szCs w:val="28"/>
        </w:rPr>
        <w:t>Лідерство</w:t>
      </w:r>
      <w:r w:rsidRPr="008B0AB4">
        <w:rPr>
          <w:b w:val="0"/>
          <w:sz w:val="28"/>
          <w:szCs w:val="28"/>
        </w:rPr>
        <w:t xml:space="preserve">» для </w:t>
      </w:r>
      <w:r w:rsidR="008B0AB4">
        <w:rPr>
          <w:b w:val="0"/>
          <w:sz w:val="28"/>
          <w:szCs w:val="28"/>
        </w:rPr>
        <w:t>бакалаврів</w:t>
      </w:r>
      <w:r w:rsidR="005E3EF5" w:rsidRPr="005E3EF5">
        <w:rPr>
          <w:b w:val="0"/>
          <w:sz w:val="28"/>
          <w:szCs w:val="28"/>
        </w:rPr>
        <w:t xml:space="preserve"> </w:t>
      </w:r>
      <w:r w:rsidR="005E3EF5">
        <w:rPr>
          <w:b w:val="0"/>
          <w:sz w:val="28"/>
          <w:szCs w:val="28"/>
        </w:rPr>
        <w:t xml:space="preserve">освітніх програм </w:t>
      </w:r>
      <w:r w:rsidR="00BA5A8F" w:rsidRPr="00BA5A8F">
        <w:rPr>
          <w:b w:val="0"/>
          <w:sz w:val="28"/>
          <w:szCs w:val="28"/>
        </w:rPr>
        <w:t>галузей знань 03, 05, 07, 24, 29</w:t>
      </w:r>
      <w:r w:rsidRPr="00720F89">
        <w:rPr>
          <w:b w:val="0"/>
          <w:sz w:val="28"/>
          <w:szCs w:val="28"/>
        </w:rPr>
        <w:t xml:space="preserve"> / </w:t>
      </w:r>
      <w:r w:rsidRPr="00720F89">
        <w:rPr>
          <w:b w:val="0"/>
          <w:iCs/>
          <w:sz w:val="28"/>
          <w:szCs w:val="28"/>
        </w:rPr>
        <w:t>Нац. техн. ун-т.</w:t>
      </w:r>
      <w:r w:rsidR="008D05AC" w:rsidRPr="00720F89">
        <w:rPr>
          <w:b w:val="0"/>
          <w:iCs/>
          <w:sz w:val="28"/>
          <w:szCs w:val="28"/>
        </w:rPr>
        <w:t xml:space="preserve"> «</w:t>
      </w:r>
      <w:r w:rsidR="008D05AC" w:rsidRPr="0077274D">
        <w:rPr>
          <w:b w:val="0"/>
          <w:iCs/>
          <w:sz w:val="28"/>
          <w:szCs w:val="28"/>
        </w:rPr>
        <w:t>Дніпровська політехніка»</w:t>
      </w:r>
      <w:r w:rsidRPr="0077274D">
        <w:rPr>
          <w:b w:val="0"/>
          <w:iCs/>
          <w:sz w:val="28"/>
          <w:szCs w:val="28"/>
        </w:rPr>
        <w:t xml:space="preserve">, каф. </w:t>
      </w:r>
      <w:r w:rsidR="005E3EF5">
        <w:rPr>
          <w:b w:val="0"/>
          <w:iCs/>
          <w:sz w:val="28"/>
          <w:szCs w:val="28"/>
        </w:rPr>
        <w:t>м</w:t>
      </w:r>
      <w:r w:rsidR="00E00E18" w:rsidRPr="0077274D">
        <w:rPr>
          <w:b w:val="0"/>
          <w:iCs/>
          <w:sz w:val="28"/>
          <w:szCs w:val="28"/>
        </w:rPr>
        <w:t xml:space="preserve">іжнародних відносин </w:t>
      </w:r>
      <w:r w:rsidR="001A79DA" w:rsidRPr="0077274D">
        <w:rPr>
          <w:b w:val="0"/>
          <w:iCs/>
          <w:sz w:val="28"/>
          <w:szCs w:val="28"/>
        </w:rPr>
        <w:t>і аудиту</w:t>
      </w:r>
      <w:r w:rsidRPr="0077274D">
        <w:rPr>
          <w:b w:val="0"/>
          <w:iCs/>
          <w:sz w:val="28"/>
          <w:szCs w:val="28"/>
        </w:rPr>
        <w:t xml:space="preserve">. – Д.: </w:t>
      </w:r>
      <w:r w:rsidR="0059119A" w:rsidRPr="0077274D">
        <w:rPr>
          <w:b w:val="0"/>
          <w:iCs/>
          <w:sz w:val="28"/>
          <w:szCs w:val="28"/>
        </w:rPr>
        <w:t>НТУ «</w:t>
      </w:r>
      <w:r w:rsidR="008D05AC" w:rsidRPr="0077274D">
        <w:rPr>
          <w:b w:val="0"/>
          <w:iCs/>
          <w:sz w:val="28"/>
          <w:szCs w:val="28"/>
        </w:rPr>
        <w:t>ДП</w:t>
      </w:r>
      <w:r w:rsidR="0059119A" w:rsidRPr="0077274D">
        <w:rPr>
          <w:b w:val="0"/>
          <w:iCs/>
          <w:sz w:val="28"/>
          <w:szCs w:val="28"/>
        </w:rPr>
        <w:t>»</w:t>
      </w:r>
      <w:r w:rsidRPr="0077274D">
        <w:rPr>
          <w:b w:val="0"/>
          <w:iCs/>
          <w:sz w:val="28"/>
          <w:szCs w:val="28"/>
        </w:rPr>
        <w:t>,</w:t>
      </w:r>
      <w:r w:rsidRPr="0077274D">
        <w:rPr>
          <w:b w:val="0"/>
          <w:sz w:val="28"/>
          <w:szCs w:val="28"/>
        </w:rPr>
        <w:t xml:space="preserve"> 20</w:t>
      </w:r>
      <w:r w:rsidR="00857B80" w:rsidRPr="0077274D">
        <w:rPr>
          <w:b w:val="0"/>
          <w:sz w:val="28"/>
          <w:szCs w:val="28"/>
        </w:rPr>
        <w:t>2</w:t>
      </w:r>
      <w:r w:rsidR="00E00E18" w:rsidRPr="0077274D">
        <w:rPr>
          <w:b w:val="0"/>
          <w:sz w:val="28"/>
          <w:szCs w:val="28"/>
        </w:rPr>
        <w:t>1</w:t>
      </w:r>
      <w:r w:rsidRPr="0077274D">
        <w:rPr>
          <w:b w:val="0"/>
          <w:sz w:val="28"/>
          <w:szCs w:val="28"/>
        </w:rPr>
        <w:t xml:space="preserve">. </w:t>
      </w:r>
      <w:r w:rsidRPr="0077274D">
        <w:rPr>
          <w:rFonts w:eastAsia="TimesNewRoman"/>
          <w:b w:val="0"/>
          <w:sz w:val="28"/>
          <w:szCs w:val="28"/>
        </w:rPr>
        <w:t xml:space="preserve">– </w:t>
      </w:r>
      <w:r w:rsidR="000F1723">
        <w:rPr>
          <w:rFonts w:eastAsia="TimesNewRoman"/>
          <w:b w:val="0"/>
          <w:sz w:val="28"/>
          <w:szCs w:val="28"/>
        </w:rPr>
        <w:t>10 </w:t>
      </w:r>
      <w:r w:rsidRPr="0077274D">
        <w:rPr>
          <w:rFonts w:eastAsia="TimesNewRoman"/>
          <w:b w:val="0"/>
          <w:sz w:val="28"/>
          <w:szCs w:val="28"/>
        </w:rPr>
        <w:t>с.</w:t>
      </w:r>
    </w:p>
    <w:p w:rsidR="00225B42" w:rsidRPr="00225B42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720F89">
        <w:rPr>
          <w:sz w:val="28"/>
          <w:szCs w:val="28"/>
        </w:rPr>
        <w:t xml:space="preserve">Розробник – </w:t>
      </w:r>
      <w:r w:rsidR="005E3EF5">
        <w:rPr>
          <w:sz w:val="28"/>
          <w:szCs w:val="28"/>
        </w:rPr>
        <w:t>Пашкевич М.С.</w:t>
      </w:r>
    </w:p>
    <w:p w:rsidR="00C41E4D" w:rsidRPr="004446AF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</w:t>
      </w:r>
      <w:r w:rsidR="00C41E4D" w:rsidRPr="004446AF">
        <w:rPr>
          <w:sz w:val="28"/>
          <w:szCs w:val="28"/>
        </w:rPr>
        <w:t xml:space="preserve">обоча програма </w:t>
      </w:r>
      <w:r w:rsidR="00CE5191" w:rsidRPr="004446AF">
        <w:rPr>
          <w:sz w:val="28"/>
          <w:szCs w:val="28"/>
        </w:rPr>
        <w:t>регламентує</w:t>
      </w:r>
      <w:r w:rsidR="00C41E4D" w:rsidRPr="004446AF">
        <w:rPr>
          <w:sz w:val="28"/>
          <w:szCs w:val="28"/>
        </w:rPr>
        <w:t>:</w:t>
      </w:r>
    </w:p>
    <w:p w:rsidR="00D7349E" w:rsidRPr="004446AF" w:rsidRDefault="005E3EF5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мету дисципліни;</w:t>
      </w:r>
    </w:p>
    <w:p w:rsidR="00C41E4D" w:rsidRPr="004446AF" w:rsidRDefault="005E3EF5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E4D" w:rsidRPr="004446AF">
        <w:rPr>
          <w:sz w:val="28"/>
          <w:szCs w:val="28"/>
        </w:rPr>
        <w:t xml:space="preserve">дисциплінарні результати навчання; </w:t>
      </w:r>
    </w:p>
    <w:p w:rsidR="00D7349E" w:rsidRPr="004446AF" w:rsidRDefault="005E3EF5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 xml:space="preserve">обсяг </w:t>
      </w:r>
      <w:r w:rsidR="00274A96">
        <w:rPr>
          <w:sz w:val="28"/>
          <w:szCs w:val="28"/>
        </w:rPr>
        <w:t>і</w:t>
      </w:r>
      <w:r w:rsidR="00D7349E" w:rsidRPr="004446AF">
        <w:rPr>
          <w:sz w:val="28"/>
          <w:szCs w:val="28"/>
        </w:rPr>
        <w:t xml:space="preserve"> розподіл за формами організації </w:t>
      </w:r>
      <w:r w:rsidR="008D05AC">
        <w:rPr>
          <w:sz w:val="28"/>
          <w:szCs w:val="28"/>
        </w:rPr>
        <w:t>освітнього</w:t>
      </w:r>
      <w:r w:rsidR="00D7349E" w:rsidRPr="004446AF">
        <w:rPr>
          <w:sz w:val="28"/>
          <w:szCs w:val="28"/>
        </w:rPr>
        <w:t xml:space="preserve"> процесу та видами навчальних занять;</w:t>
      </w:r>
    </w:p>
    <w:p w:rsidR="00D7349E" w:rsidRPr="004446AF" w:rsidRDefault="005E3EF5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4446AF">
        <w:rPr>
          <w:sz w:val="28"/>
          <w:szCs w:val="28"/>
        </w:rPr>
        <w:t xml:space="preserve">шкали, </w:t>
      </w:r>
      <w:r w:rsidR="00D7349E" w:rsidRPr="004446AF">
        <w:rPr>
          <w:sz w:val="28"/>
          <w:szCs w:val="28"/>
        </w:rPr>
        <w:t>засоби, процедури та критерії оцінювання);</w:t>
      </w:r>
    </w:p>
    <w:p w:rsidR="00C41E4D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інструменти, обладнання та програмне забезпечення;</w:t>
      </w:r>
    </w:p>
    <w:p w:rsidR="00F43CA5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рекомендовані джерела інформації.</w:t>
      </w:r>
    </w:p>
    <w:p w:rsidR="00225B42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225B42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</w:t>
      </w:r>
      <w:r w:rsidR="00A23A0D">
        <w:rPr>
          <w:color w:val="000000"/>
          <w:sz w:val="28"/>
          <w:szCs w:val="28"/>
        </w:rPr>
        <w:t xml:space="preserve">планування освітнього процесу, </w:t>
      </w:r>
      <w:r w:rsidR="00612142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>
        <w:rPr>
          <w:color w:val="000000"/>
          <w:sz w:val="28"/>
          <w:szCs w:val="28"/>
        </w:rPr>
        <w:t xml:space="preserve">контролю </w:t>
      </w:r>
      <w:r w:rsidR="00A55BA3">
        <w:rPr>
          <w:color w:val="000000"/>
          <w:sz w:val="28"/>
          <w:szCs w:val="28"/>
        </w:rPr>
        <w:t>провадження освітньої діяльності</w:t>
      </w:r>
      <w:r w:rsidR="009F78E1">
        <w:rPr>
          <w:color w:val="000000"/>
          <w:sz w:val="28"/>
          <w:szCs w:val="28"/>
        </w:rPr>
        <w:t xml:space="preserve">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 w:rsidR="009779FB"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 w:rsidR="00A55BA3">
        <w:rPr>
          <w:color w:val="000000"/>
          <w:sz w:val="28"/>
          <w:szCs w:val="28"/>
        </w:rPr>
        <w:t>вищої освіти</w:t>
      </w:r>
      <w:r w:rsidR="009F78E1">
        <w:rPr>
          <w:color w:val="000000"/>
          <w:sz w:val="28"/>
          <w:szCs w:val="28"/>
        </w:rPr>
        <w:t>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>.</w:t>
      </w:r>
    </w:p>
    <w:p w:rsidR="00225B42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494857" w:rsidRDefault="00840E39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</w:t>
      </w:r>
      <w:r w:rsidR="005E3EF5">
        <w:rPr>
          <w:sz w:val="28"/>
          <w:szCs w:val="28"/>
        </w:rPr>
        <w:t xml:space="preserve">засідання кафедри міжнародних відносин і аудиту </w:t>
      </w:r>
      <w:r w:rsidRPr="00494857">
        <w:rPr>
          <w:sz w:val="28"/>
          <w:szCs w:val="28"/>
        </w:rPr>
        <w:t>(протокол № </w:t>
      </w:r>
      <w:r w:rsidR="00B21572">
        <w:rPr>
          <w:sz w:val="28"/>
          <w:szCs w:val="28"/>
        </w:rPr>
        <w:t>1</w:t>
      </w:r>
      <w:r w:rsidRPr="00494857">
        <w:rPr>
          <w:sz w:val="28"/>
          <w:szCs w:val="28"/>
        </w:rPr>
        <w:t xml:space="preserve"> від </w:t>
      </w:r>
      <w:r w:rsidR="00B21572">
        <w:rPr>
          <w:sz w:val="28"/>
          <w:szCs w:val="28"/>
        </w:rPr>
        <w:t>30.08.20</w:t>
      </w:r>
      <w:r w:rsidR="00857B80">
        <w:rPr>
          <w:sz w:val="28"/>
          <w:szCs w:val="28"/>
        </w:rPr>
        <w:t>2</w:t>
      </w:r>
      <w:r w:rsidR="00E00E18">
        <w:rPr>
          <w:sz w:val="28"/>
          <w:szCs w:val="28"/>
        </w:rPr>
        <w:t>1</w:t>
      </w:r>
      <w:r w:rsidR="00B21572">
        <w:rPr>
          <w:sz w:val="28"/>
          <w:szCs w:val="28"/>
        </w:rPr>
        <w:t> р</w:t>
      </w:r>
      <w:r w:rsidRPr="00494857">
        <w:rPr>
          <w:sz w:val="28"/>
          <w:szCs w:val="28"/>
        </w:rPr>
        <w:t>).</w:t>
      </w:r>
    </w:p>
    <w:p w:rsidR="00EC6EB9" w:rsidRPr="006E5ACF" w:rsidRDefault="00EC6EB9" w:rsidP="00C41E4D">
      <w:pPr>
        <w:ind w:firstLine="567"/>
        <w:jc w:val="both"/>
        <w:rPr>
          <w:sz w:val="28"/>
          <w:szCs w:val="28"/>
        </w:rPr>
      </w:pPr>
    </w:p>
    <w:p w:rsidR="004A622E" w:rsidRPr="006E5ACF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CB4A48" w:rsidRPr="006E5ACF" w:rsidRDefault="00CB4A48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23035521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МЕТА 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НАВЧАЛЬНОЇ ДИ</w:t>
      </w:r>
      <w:r w:rsidR="00EA6E70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ЦИПЛІНИ</w:t>
      </w:r>
      <w:bookmarkEnd w:id="0"/>
    </w:p>
    <w:p w:rsidR="002146A0" w:rsidRPr="006E5ACF" w:rsidRDefault="00CE60BD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Д</w:t>
      </w:r>
      <w:r w:rsidR="002146A0" w:rsidRPr="006E5ACF">
        <w:rPr>
          <w:spacing w:val="0"/>
          <w:szCs w:val="28"/>
        </w:rPr>
        <w:t>исциплін</w:t>
      </w:r>
      <w:r>
        <w:rPr>
          <w:spacing w:val="0"/>
          <w:szCs w:val="28"/>
        </w:rPr>
        <w:t>а</w:t>
      </w:r>
      <w:r w:rsidR="002146A0" w:rsidRPr="006E5ACF">
        <w:rPr>
          <w:spacing w:val="0"/>
          <w:szCs w:val="28"/>
        </w:rPr>
        <w:t xml:space="preserve"> </w:t>
      </w:r>
      <w:r w:rsidR="002146A0" w:rsidRPr="00990491">
        <w:rPr>
          <w:spacing w:val="0"/>
          <w:szCs w:val="28"/>
        </w:rPr>
        <w:t>«</w:t>
      </w:r>
      <w:r w:rsidR="00BA5A8F">
        <w:rPr>
          <w:spacing w:val="0"/>
          <w:szCs w:val="28"/>
        </w:rPr>
        <w:t>Лідерство</w:t>
      </w:r>
      <w:r w:rsidR="002146A0" w:rsidRPr="00720F89">
        <w:rPr>
          <w:spacing w:val="0"/>
          <w:szCs w:val="28"/>
        </w:rPr>
        <w:t xml:space="preserve">» </w:t>
      </w:r>
      <w:r>
        <w:rPr>
          <w:spacing w:val="0"/>
          <w:szCs w:val="28"/>
        </w:rPr>
        <w:t>дозволяє сформувати індивідуальну освітню траєкторію студента шляхом досягнення</w:t>
      </w:r>
      <w:r w:rsidR="00842E76">
        <w:rPr>
          <w:spacing w:val="0"/>
          <w:szCs w:val="28"/>
        </w:rPr>
        <w:t xml:space="preserve"> додаткових до обов</w:t>
      </w:r>
      <w:r w:rsidR="00842E76" w:rsidRPr="00842E76">
        <w:rPr>
          <w:spacing w:val="0"/>
          <w:szCs w:val="28"/>
        </w:rPr>
        <w:t>’</w:t>
      </w:r>
      <w:r w:rsidR="00842E76">
        <w:rPr>
          <w:spacing w:val="0"/>
          <w:szCs w:val="28"/>
        </w:rPr>
        <w:t>язкових</w:t>
      </w:r>
      <w:r>
        <w:rPr>
          <w:spacing w:val="0"/>
          <w:szCs w:val="28"/>
        </w:rPr>
        <w:t xml:space="preserve"> наступних</w:t>
      </w:r>
      <w:r w:rsidR="002146A0" w:rsidRPr="00720F89">
        <w:rPr>
          <w:spacing w:val="0"/>
          <w:szCs w:val="28"/>
        </w:rPr>
        <w:t xml:space="preserve"> результат</w:t>
      </w:r>
      <w:r>
        <w:rPr>
          <w:spacing w:val="0"/>
          <w:szCs w:val="28"/>
        </w:rPr>
        <w:t>ів</w:t>
      </w:r>
      <w:r w:rsidR="002146A0" w:rsidRPr="00720F89">
        <w:rPr>
          <w:spacing w:val="0"/>
          <w:szCs w:val="28"/>
        </w:rPr>
        <w:t xml:space="preserve"> навчання: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</w:tblGrid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ind w:left="142"/>
              <w:jc w:val="both"/>
              <w:rPr>
                <w:sz w:val="28"/>
                <w:szCs w:val="28"/>
              </w:rPr>
            </w:pPr>
            <w:bookmarkStart w:id="2" w:name="_Hlk497473763"/>
            <w:r>
              <w:rPr>
                <w:sz w:val="28"/>
                <w:szCs w:val="28"/>
              </w:rPr>
              <w:t xml:space="preserve">РН1 </w:t>
            </w:r>
            <w:r w:rsidR="00BA5A8F" w:rsidRPr="00BA5A8F">
              <w:rPr>
                <w:sz w:val="28"/>
                <w:szCs w:val="28"/>
              </w:rPr>
              <w:t>Порівнювати лідерство та управління, розрізняти їх прояви у реальному житті.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РН2 </w:t>
            </w:r>
            <w:r w:rsidR="00BA5A8F" w:rsidRPr="00BA5A8F">
              <w:rPr>
                <w:sz w:val="28"/>
                <w:szCs w:val="28"/>
              </w:rPr>
              <w:t>Пояснювати сутність сучасного лідерства та простежувати її еволюцію у історичному контексті.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РН3 </w:t>
            </w:r>
            <w:r w:rsidR="00BA5A8F" w:rsidRPr="00BA5A8F">
              <w:rPr>
                <w:sz w:val="28"/>
                <w:szCs w:val="28"/>
              </w:rPr>
              <w:t>Характеризувати сучасного лідера та його моральні принципи.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РН4 </w:t>
            </w:r>
            <w:r w:rsidR="00BA5A8F" w:rsidRPr="00BA5A8F">
              <w:rPr>
                <w:sz w:val="28"/>
                <w:szCs w:val="28"/>
              </w:rPr>
              <w:t>Пояснювати та аналізувати теорії сучасного лідерства та його структуру.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РН5 </w:t>
            </w:r>
            <w:r w:rsidR="00BA5A8F" w:rsidRPr="00BA5A8F">
              <w:rPr>
                <w:sz w:val="28"/>
                <w:szCs w:val="28"/>
              </w:rPr>
              <w:t>Демонструвати власний емоційний інтелект.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РН6 </w:t>
            </w:r>
            <w:r w:rsidR="00BA5A8F" w:rsidRPr="00BA5A8F">
              <w:rPr>
                <w:sz w:val="28"/>
                <w:szCs w:val="28"/>
              </w:rPr>
              <w:t>Демонструвати лідерські навички у контексті ролі «працівника» організації.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РН7 </w:t>
            </w:r>
            <w:r w:rsidR="00BA5A8F" w:rsidRPr="00BA5A8F">
              <w:rPr>
                <w:sz w:val="28"/>
                <w:szCs w:val="28"/>
              </w:rPr>
              <w:t>Демонструвати навички ефективних перемовин.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РН8 </w:t>
            </w:r>
            <w:r w:rsidR="00BA5A8F" w:rsidRPr="00BA5A8F">
              <w:rPr>
                <w:sz w:val="28"/>
                <w:szCs w:val="28"/>
              </w:rPr>
              <w:t>Демонструвати здатність до прийняття рішення.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РН9 </w:t>
            </w:r>
            <w:r w:rsidR="00BA5A8F" w:rsidRPr="00BA5A8F">
              <w:rPr>
                <w:sz w:val="28"/>
                <w:szCs w:val="28"/>
              </w:rPr>
              <w:t>Пояснювати управління змінами, як навичку сучасного лідера.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РН10 </w:t>
            </w:r>
            <w:r w:rsidR="00BA5A8F" w:rsidRPr="00BA5A8F">
              <w:rPr>
                <w:sz w:val="28"/>
                <w:szCs w:val="28"/>
              </w:rPr>
              <w:t>Аналізувати харизматичне лідерство.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РН11 </w:t>
            </w:r>
            <w:r w:rsidR="00BA5A8F" w:rsidRPr="00BA5A8F">
              <w:rPr>
                <w:sz w:val="28"/>
                <w:szCs w:val="28"/>
              </w:rPr>
              <w:t>Аналізувати резонансне лідерство.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 12 </w:t>
            </w:r>
            <w:r w:rsidR="00BA5A8F" w:rsidRPr="00BA5A8F">
              <w:rPr>
                <w:sz w:val="28"/>
                <w:szCs w:val="28"/>
              </w:rPr>
              <w:t>Аналізувати поведінку лідерів.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РН13 </w:t>
            </w:r>
            <w:r w:rsidR="00BA5A8F" w:rsidRPr="00BA5A8F">
              <w:rPr>
                <w:sz w:val="28"/>
                <w:szCs w:val="28"/>
              </w:rPr>
              <w:t>Пояснювати ідеалістичний, навчальний, товариський і демократичний стилі лідерства.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РН14 </w:t>
            </w:r>
            <w:r w:rsidR="00BA5A8F" w:rsidRPr="00BA5A8F">
              <w:rPr>
                <w:sz w:val="28"/>
                <w:szCs w:val="28"/>
              </w:rPr>
              <w:t>Пояснювати гендерні аспекти лідерства.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РН15 </w:t>
            </w:r>
            <w:r w:rsidR="00BA5A8F" w:rsidRPr="00BA5A8F">
              <w:rPr>
                <w:sz w:val="28"/>
                <w:szCs w:val="28"/>
              </w:rPr>
              <w:t>Характеризувати інформація, комунікація та стійкість у житті лідера.</w:t>
            </w:r>
          </w:p>
        </w:tc>
      </w:tr>
      <w:tr w:rsidR="00BA5A8F" w:rsidRPr="00BA5A8F" w:rsidTr="008B0AB4">
        <w:tc>
          <w:tcPr>
            <w:tcW w:w="5000" w:type="pct"/>
          </w:tcPr>
          <w:p w:rsidR="00BA5A8F" w:rsidRPr="00BA5A8F" w:rsidRDefault="006A16F1" w:rsidP="006A16F1">
            <w:pPr>
              <w:pStyle w:val="ad"/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РН16 </w:t>
            </w:r>
            <w:r w:rsidR="00BA5A8F" w:rsidRPr="00BA5A8F">
              <w:rPr>
                <w:sz w:val="28"/>
                <w:szCs w:val="28"/>
              </w:rPr>
              <w:t>Складати план застосування інструментів розвитку власного лідерства.</w:t>
            </w:r>
          </w:p>
        </w:tc>
      </w:tr>
      <w:bookmarkEnd w:id="2"/>
    </w:tbl>
    <w:p w:rsidR="000E4481" w:rsidRDefault="000E4481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b/>
          <w:sz w:val="28"/>
          <w:szCs w:val="28"/>
          <w:lang w:eastAsia="uk-UA"/>
        </w:rPr>
      </w:pPr>
    </w:p>
    <w:p w:rsidR="002146A0" w:rsidRPr="00B21572" w:rsidRDefault="002146A0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sz w:val="28"/>
          <w:szCs w:val="28"/>
          <w:lang w:eastAsia="uk-UA"/>
        </w:rPr>
      </w:pPr>
      <w:r w:rsidRPr="00B21572">
        <w:rPr>
          <w:b/>
          <w:sz w:val="28"/>
          <w:szCs w:val="28"/>
          <w:lang w:eastAsia="uk-UA"/>
        </w:rPr>
        <w:t>Мета дисципліни</w:t>
      </w:r>
      <w:r w:rsidR="00E93A2D">
        <w:rPr>
          <w:b/>
          <w:sz w:val="28"/>
          <w:szCs w:val="28"/>
          <w:lang w:eastAsia="uk-UA"/>
        </w:rPr>
        <w:t xml:space="preserve"> </w:t>
      </w:r>
      <w:r w:rsidRPr="00B21572">
        <w:rPr>
          <w:sz w:val="28"/>
          <w:szCs w:val="28"/>
          <w:lang w:eastAsia="uk-UA"/>
        </w:rPr>
        <w:t xml:space="preserve">– </w:t>
      </w:r>
      <w:r w:rsidR="00BA5A8F" w:rsidRPr="00BA5A8F">
        <w:rPr>
          <w:sz w:val="28"/>
          <w:szCs w:val="28"/>
          <w:lang w:eastAsia="uk-UA"/>
        </w:rPr>
        <w:t>набуття теоретичних знань щодо концепції лідерства у малих та великих групах людей і практичних умінь реалізації власного лідерського потенціалу, а також рівня комунікації, автономії та відповідальності, необхідних для виконання навчальних та професійних завдань у суспільстві.</w:t>
      </w:r>
    </w:p>
    <w:p w:rsidR="00964881" w:rsidRDefault="00E93A2D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4"/>
      <w:bookmarkStart w:id="4" w:name="_Toc503465802"/>
      <w:bookmarkStart w:id="5" w:name="_Hlk497602067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10"/>
        <w:gridCol w:w="1273"/>
        <w:gridCol w:w="1190"/>
        <w:gridCol w:w="1202"/>
        <w:gridCol w:w="1330"/>
        <w:gridCol w:w="1202"/>
        <w:gridCol w:w="1421"/>
      </w:tblGrid>
      <w:tr w:rsidR="005D2D5E" w:rsidRPr="008F2014" w:rsidTr="00D32FD1">
        <w:tc>
          <w:tcPr>
            <w:tcW w:w="774" w:type="pct"/>
            <w:vMerge w:val="restart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Вид навчальних занять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5D2D5E" w:rsidRPr="008F2014" w:rsidRDefault="005D2D5E" w:rsidP="005D2D5E">
            <w:pPr>
              <w:spacing w:after="120"/>
              <w:ind w:left="113" w:right="-6"/>
              <w:rPr>
                <w:b/>
              </w:rPr>
            </w:pPr>
            <w:r w:rsidRPr="008F2014">
              <w:rPr>
                <w:b/>
              </w:rPr>
              <w:t>Обсяг</w:t>
            </w:r>
            <w:r w:rsidRPr="008F2014">
              <w:t xml:space="preserve">, </w:t>
            </w:r>
            <w:r w:rsidRPr="008F2014">
              <w:rPr>
                <w:i/>
              </w:rPr>
              <w:t>години</w:t>
            </w:r>
          </w:p>
        </w:tc>
        <w:tc>
          <w:tcPr>
            <w:tcW w:w="3865" w:type="pct"/>
            <w:gridSpan w:val="6"/>
            <w:vAlign w:val="center"/>
          </w:tcPr>
          <w:p w:rsidR="005D2D5E" w:rsidRPr="008F2014" w:rsidRDefault="005D2D5E" w:rsidP="005D2D5E">
            <w:pPr>
              <w:ind w:right="-5"/>
              <w:jc w:val="center"/>
              <w:rPr>
                <w:b/>
              </w:rPr>
            </w:pPr>
            <w:r w:rsidRPr="008F2014">
              <w:rPr>
                <w:b/>
              </w:rPr>
              <w:t>Розподіл за формами навчання</w:t>
            </w:r>
            <w:r w:rsidRPr="008F2014">
              <w:rPr>
                <w:i/>
              </w:rPr>
              <w:t>, години</w:t>
            </w:r>
          </w:p>
        </w:tc>
      </w:tr>
      <w:tr w:rsidR="005D2D5E" w:rsidRPr="008F2014" w:rsidTr="00D32FD1">
        <w:tc>
          <w:tcPr>
            <w:tcW w:w="774" w:type="pct"/>
            <w:vMerge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</w:p>
        </w:tc>
        <w:tc>
          <w:tcPr>
            <w:tcW w:w="360" w:type="pct"/>
            <w:vMerge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:rsidR="005D2D5E" w:rsidRPr="006E5EA1" w:rsidRDefault="005D2D5E" w:rsidP="005D2D5E">
            <w:pPr>
              <w:ind w:right="-5"/>
              <w:jc w:val="center"/>
              <w:rPr>
                <w:b/>
              </w:rPr>
            </w:pPr>
            <w:r w:rsidRPr="006E5EA1">
              <w:rPr>
                <w:b/>
              </w:rPr>
              <w:t>заочна</w:t>
            </w:r>
          </w:p>
        </w:tc>
      </w:tr>
      <w:tr w:rsidR="005D2D5E" w:rsidRPr="008F2014" w:rsidTr="00D32FD1">
        <w:tc>
          <w:tcPr>
            <w:tcW w:w="774" w:type="pct"/>
            <w:vMerge/>
            <w:vAlign w:val="center"/>
          </w:tcPr>
          <w:p w:rsidR="005D2D5E" w:rsidRPr="008F2014" w:rsidRDefault="005D2D5E" w:rsidP="005D2D5E">
            <w:pPr>
              <w:jc w:val="center"/>
            </w:pPr>
          </w:p>
        </w:tc>
        <w:tc>
          <w:tcPr>
            <w:tcW w:w="360" w:type="pct"/>
            <w:vMerge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pct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2FD1">
              <w:rPr>
                <w:bCs/>
                <w:color w:val="000000"/>
                <w:sz w:val="20"/>
                <w:szCs w:val="20"/>
              </w:rPr>
              <w:t>аудиторні заняття</w:t>
            </w:r>
          </w:p>
        </w:tc>
        <w:tc>
          <w:tcPr>
            <w:tcW w:w="603" w:type="pct"/>
            <w:vAlign w:val="center"/>
          </w:tcPr>
          <w:p w:rsidR="005D2D5E" w:rsidRPr="00D32FD1" w:rsidRDefault="005D2D5E" w:rsidP="005D2D5E">
            <w:pPr>
              <w:jc w:val="center"/>
              <w:rPr>
                <w:sz w:val="20"/>
                <w:szCs w:val="20"/>
              </w:rPr>
            </w:pPr>
            <w:r w:rsidRPr="00D32FD1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610" w:type="pct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</w:pPr>
            <w:r w:rsidRPr="008F2014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</w:pPr>
            <w:r w:rsidRPr="00D32FD1">
              <w:rPr>
                <w:sz w:val="22"/>
                <w:szCs w:val="22"/>
              </w:rPr>
              <w:t>самостійна робота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лекційні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5D2D5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0E4481">
              <w:rPr>
                <w:color w:val="000000"/>
                <w:lang w:val="ru-RU"/>
              </w:rPr>
              <w:t>6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E93A2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практичні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0E448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лабораторні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семінари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>
              <w:t>контрольні заходи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</w:p>
        </w:tc>
      </w:tr>
      <w:tr w:rsidR="005D2D5E" w:rsidRPr="000E5B22" w:rsidTr="00D32FD1">
        <w:tc>
          <w:tcPr>
            <w:tcW w:w="774" w:type="pct"/>
            <w:vAlign w:val="center"/>
          </w:tcPr>
          <w:p w:rsidR="005D2D5E" w:rsidRPr="008F2014" w:rsidRDefault="005D2D5E" w:rsidP="005D2D5E">
            <w:pPr>
              <w:jc w:val="right"/>
            </w:pPr>
            <w:r w:rsidRPr="008F2014">
              <w:t>РАЗОМ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0E44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FA091E" w:rsidRDefault="005D2D5E" w:rsidP="005D2D5E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  <w:tc>
          <w:tcPr>
            <w:tcW w:w="721" w:type="pct"/>
            <w:vAlign w:val="center"/>
          </w:tcPr>
          <w:p w:rsidR="005D2D5E" w:rsidRPr="00FA091E" w:rsidRDefault="005D2D5E" w:rsidP="005D2D5E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</w:tr>
    </w:tbl>
    <w:p w:rsidR="00964881" w:rsidRDefault="00E93A2D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="00F43F1B" w:rsidRPr="006E5EA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6E5EA1">
        <w:rPr>
          <w:rFonts w:ascii="Times New Roman" w:hAnsi="Times New Roman"/>
          <w:b/>
          <w:bCs/>
          <w:color w:val="000000"/>
          <w:sz w:val="28"/>
          <w:szCs w:val="28"/>
        </w:rPr>
        <w:t> ПРОГРАМА ДИСЦИПЛІНИ</w:t>
      </w:r>
      <w:r w:rsidR="000878AC" w:rsidRPr="006E5E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7C5A9F" w:rsidRPr="00D32FD1" w:rsidTr="0053145A">
        <w:trPr>
          <w:trHeight w:val="365"/>
          <w:tblHeader/>
        </w:trPr>
        <w:tc>
          <w:tcPr>
            <w:tcW w:w="690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Шифри</w:t>
            </w:r>
          </w:p>
          <w:p w:rsidR="007C5A9F" w:rsidRPr="00D32FD1" w:rsidRDefault="007C5A9F" w:rsidP="0053145A">
            <w:pPr>
              <w:jc w:val="center"/>
            </w:pPr>
            <w:r w:rsidRPr="00D32FD1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 xml:space="preserve">Обсяг складових, </w:t>
            </w:r>
            <w:r w:rsidRPr="00D32FD1">
              <w:rPr>
                <w:bCs/>
                <w:i/>
                <w:color w:val="000000"/>
              </w:rPr>
              <w:t>години</w:t>
            </w:r>
          </w:p>
        </w:tc>
      </w:tr>
      <w:tr w:rsidR="007C5A9F" w:rsidRPr="00D32FD1" w:rsidTr="0053145A">
        <w:trPr>
          <w:trHeight w:val="365"/>
        </w:trPr>
        <w:tc>
          <w:tcPr>
            <w:tcW w:w="690" w:type="pct"/>
          </w:tcPr>
          <w:p w:rsidR="007C5A9F" w:rsidRPr="00D32FD1" w:rsidRDefault="007C5A9F" w:rsidP="0053145A"/>
        </w:tc>
        <w:tc>
          <w:tcPr>
            <w:tcW w:w="3522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7C5A9F" w:rsidRPr="00D32FD1" w:rsidRDefault="006A16F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C1560C" w:rsidRPr="00D32FD1" w:rsidTr="0053145A">
        <w:trPr>
          <w:trHeight w:val="171"/>
        </w:trPr>
        <w:tc>
          <w:tcPr>
            <w:tcW w:w="690" w:type="pct"/>
          </w:tcPr>
          <w:p w:rsidR="00C1560C" w:rsidRPr="00D32FD1" w:rsidRDefault="009A1A0A" w:rsidP="0053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РН1</w:t>
            </w:r>
          </w:p>
        </w:tc>
        <w:tc>
          <w:tcPr>
            <w:tcW w:w="3522" w:type="pct"/>
          </w:tcPr>
          <w:p w:rsidR="00C1560C" w:rsidRPr="00141452" w:rsidRDefault="00E162E0" w:rsidP="00E162E0">
            <w:pPr>
              <w:jc w:val="center"/>
              <w:rPr>
                <w:b/>
                <w:sz w:val="26"/>
                <w:szCs w:val="26"/>
              </w:rPr>
            </w:pPr>
            <w:r w:rsidRPr="00A21965">
              <w:rPr>
                <w:sz w:val="26"/>
                <w:szCs w:val="26"/>
              </w:rPr>
              <w:t>Вступ до курсу.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Політика курсу.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Вимоги.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Навчальні матеріали.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Екзаменаційні білети.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Академічна доброчесність.</w:t>
            </w:r>
            <w:r>
              <w:rPr>
                <w:sz w:val="26"/>
                <w:szCs w:val="26"/>
              </w:rPr>
              <w:t xml:space="preserve"> Лекція: Різниця між лідерством та управлінням.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20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РН2</w:t>
            </w:r>
          </w:p>
        </w:tc>
        <w:tc>
          <w:tcPr>
            <w:tcW w:w="3522" w:type="pct"/>
          </w:tcPr>
          <w:p w:rsidR="00C1560C" w:rsidRPr="005A385E" w:rsidRDefault="00E162E0" w:rsidP="00E162E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Визначення лідерства: науковий підхід. Еволюція уявлень про лідерство.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246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РН3</w:t>
            </w:r>
          </w:p>
        </w:tc>
        <w:tc>
          <w:tcPr>
            <w:tcW w:w="3522" w:type="pct"/>
          </w:tcPr>
          <w:p w:rsidR="00C1560C" w:rsidRPr="00774F9E" w:rsidRDefault="00E162E0" w:rsidP="00E162E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Моральні принципи сучасного лідера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</w:pPr>
            <w:r>
              <w:rPr>
                <w:color w:val="000000"/>
              </w:rPr>
              <w:t>РН4</w:t>
            </w:r>
          </w:p>
        </w:tc>
        <w:tc>
          <w:tcPr>
            <w:tcW w:w="3522" w:type="pct"/>
          </w:tcPr>
          <w:p w:rsidR="00C1560C" w:rsidRPr="005A385E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Теорії та структура лідерства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</w:pPr>
            <w:r>
              <w:rPr>
                <w:color w:val="000000"/>
              </w:rPr>
              <w:t>РН5</w:t>
            </w:r>
          </w:p>
        </w:tc>
        <w:tc>
          <w:tcPr>
            <w:tcW w:w="3522" w:type="pct"/>
          </w:tcPr>
          <w:p w:rsidR="00C1560C" w:rsidRPr="005A385E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Важливі навички лідера: емоційний інтелект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A1A0A">
            <w:pPr>
              <w:jc w:val="center"/>
            </w:pPr>
            <w:r>
              <w:rPr>
                <w:color w:val="000000"/>
              </w:rPr>
              <w:t>РН6</w:t>
            </w:r>
          </w:p>
        </w:tc>
        <w:tc>
          <w:tcPr>
            <w:tcW w:w="3522" w:type="pct"/>
          </w:tcPr>
          <w:p w:rsidR="00C1560C" w:rsidRPr="0098771C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Важливі навички лідера: контекст ролі «працівника» </w:t>
            </w:r>
            <w:r w:rsidRPr="00987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E1A9A" w:rsidRDefault="009A1A0A" w:rsidP="009A1A0A">
            <w:pPr>
              <w:jc w:val="center"/>
            </w:pPr>
            <w:r>
              <w:rPr>
                <w:color w:val="000000"/>
              </w:rPr>
              <w:t>РН7</w:t>
            </w:r>
          </w:p>
        </w:tc>
        <w:tc>
          <w:tcPr>
            <w:tcW w:w="3522" w:type="pct"/>
          </w:tcPr>
          <w:p w:rsidR="00C1560C" w:rsidRPr="002E24A7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Важливі навички лідера: перемовини </w:t>
            </w:r>
            <w:r w:rsidRPr="00987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</w:tcPr>
          <w:p w:rsidR="00C1560C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E1A9A" w:rsidRDefault="009A1A0A" w:rsidP="009A1A0A">
            <w:pPr>
              <w:jc w:val="center"/>
            </w:pPr>
            <w:r>
              <w:rPr>
                <w:color w:val="000000"/>
              </w:rPr>
              <w:t>РН8</w:t>
            </w:r>
          </w:p>
        </w:tc>
        <w:tc>
          <w:tcPr>
            <w:tcW w:w="3522" w:type="pct"/>
          </w:tcPr>
          <w:p w:rsidR="00C1560C" w:rsidRPr="007C78EC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Важливі навички лідера: прийняття рішень</w:t>
            </w:r>
          </w:p>
        </w:tc>
        <w:tc>
          <w:tcPr>
            <w:tcW w:w="788" w:type="pct"/>
          </w:tcPr>
          <w:p w:rsidR="00C1560C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РН9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Важливі навички лідера: управління змінами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РН10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Харизматичне лідерство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РН11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Резонансне лідерство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РН12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Поведінка нових лідерів ХХІ століття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РН13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Стилі лідерства: </w:t>
            </w:r>
            <w:r w:rsidRPr="00126786">
              <w:rPr>
                <w:sz w:val="26"/>
                <w:szCs w:val="26"/>
              </w:rPr>
              <w:t>ідеалістичний, навчальний, товариський і демократичний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53145A">
            <w:pPr>
              <w:jc w:val="center"/>
            </w:pPr>
            <w:r>
              <w:rPr>
                <w:color w:val="000000"/>
              </w:rPr>
              <w:t>РН14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Гендерні аспекти лідерства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РН15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Інформація, комунікація та стійкість у житті лідера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A1A0A">
            <w:pPr>
              <w:jc w:val="center"/>
            </w:pPr>
            <w:r>
              <w:rPr>
                <w:color w:val="000000"/>
              </w:rPr>
              <w:t>РН16</w:t>
            </w:r>
          </w:p>
        </w:tc>
        <w:tc>
          <w:tcPr>
            <w:tcW w:w="3522" w:type="pct"/>
          </w:tcPr>
          <w:p w:rsidR="006A16F1" w:rsidRDefault="00E162E0" w:rsidP="00C15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Інструменти розвитку власного лідерства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53145A">
            <w:pPr>
              <w:jc w:val="center"/>
            </w:pPr>
            <w:r>
              <w:t>РН1-16</w:t>
            </w:r>
          </w:p>
        </w:tc>
        <w:tc>
          <w:tcPr>
            <w:tcW w:w="3522" w:type="pct"/>
          </w:tcPr>
          <w:p w:rsidR="006A16F1" w:rsidRDefault="00E162E0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Контрольна робота </w:t>
            </w:r>
          </w:p>
        </w:tc>
        <w:tc>
          <w:tcPr>
            <w:tcW w:w="788" w:type="pct"/>
          </w:tcPr>
          <w:p w:rsidR="006A16F1" w:rsidRDefault="00E162E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C1560C" w:rsidP="0053145A">
            <w:pPr>
              <w:jc w:val="center"/>
            </w:pPr>
          </w:p>
        </w:tc>
        <w:tc>
          <w:tcPr>
            <w:tcW w:w="3522" w:type="pct"/>
          </w:tcPr>
          <w:p w:rsidR="00C1560C" w:rsidRPr="00D32FD1" w:rsidRDefault="00C1560C" w:rsidP="0053145A">
            <w:pPr>
              <w:jc w:val="center"/>
              <w:rPr>
                <w:b/>
              </w:rPr>
            </w:pPr>
            <w:r w:rsidRPr="00D32FD1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C1560C" w:rsidRPr="00D32FD1" w:rsidRDefault="006A16F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020501" w:rsidRPr="00D32FD1" w:rsidTr="0053145A">
        <w:trPr>
          <w:trHeight w:val="62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РН1</w:t>
            </w:r>
          </w:p>
        </w:tc>
        <w:tc>
          <w:tcPr>
            <w:tcW w:w="3522" w:type="pct"/>
          </w:tcPr>
          <w:p w:rsidR="00020501" w:rsidRPr="00E162E0" w:rsidRDefault="00020501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Розв</w:t>
            </w:r>
            <w:r w:rsidRPr="001F7B81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язання кейсів на визначення проявів лідерства та управління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РН2</w:t>
            </w:r>
          </w:p>
        </w:tc>
        <w:tc>
          <w:tcPr>
            <w:tcW w:w="3522" w:type="pct"/>
          </w:tcPr>
          <w:p w:rsidR="00020501" w:rsidRPr="00C1560C" w:rsidRDefault="00020501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Обговорення статті «Чому ефективного лідера так важко знайти ?»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РН3</w:t>
            </w:r>
          </w:p>
        </w:tc>
        <w:tc>
          <w:tcPr>
            <w:tcW w:w="3522" w:type="pct"/>
          </w:tcPr>
          <w:p w:rsidR="00020501" w:rsidRPr="00C1560C" w:rsidRDefault="00020501" w:rsidP="00E162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Самооцінка дотримання моральних принципів сучасного лідера. Дискусія.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7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</w:pPr>
            <w:r>
              <w:rPr>
                <w:color w:val="000000"/>
              </w:rPr>
              <w:t>РН4</w:t>
            </w:r>
          </w:p>
        </w:tc>
        <w:tc>
          <w:tcPr>
            <w:tcW w:w="3522" w:type="pct"/>
          </w:tcPr>
          <w:p w:rsidR="00020501" w:rsidRPr="00C1560C" w:rsidRDefault="00020501" w:rsidP="00E162E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Дослідження атрибуцій лідерства у повсякденному житті. Дискусія «Чому і як виникає лідерство».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</w:pPr>
            <w:r>
              <w:rPr>
                <w:color w:val="000000"/>
              </w:rPr>
              <w:t>РН5</w:t>
            </w:r>
          </w:p>
        </w:tc>
        <w:tc>
          <w:tcPr>
            <w:tcW w:w="3522" w:type="pct"/>
          </w:tcPr>
          <w:p w:rsidR="00020501" w:rsidRPr="00C1560C" w:rsidRDefault="00020501" w:rsidP="00E162E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Презентації кейсів саморегуляції, емпатії, мотивації, самообізнаності та соціальних навичок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32FD1" w:rsidRDefault="00020501" w:rsidP="009F5C5A">
            <w:pPr>
              <w:jc w:val="center"/>
            </w:pPr>
            <w:r>
              <w:rPr>
                <w:color w:val="000000"/>
              </w:rPr>
              <w:t>РН6</w:t>
            </w:r>
          </w:p>
        </w:tc>
        <w:tc>
          <w:tcPr>
            <w:tcW w:w="3522" w:type="pct"/>
          </w:tcPr>
          <w:p w:rsidR="00020501" w:rsidRPr="00C1560C" w:rsidRDefault="00020501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Ділова гра «Тиждень в офісі»</w:t>
            </w:r>
          </w:p>
        </w:tc>
        <w:tc>
          <w:tcPr>
            <w:tcW w:w="788" w:type="pct"/>
          </w:tcPr>
          <w:p w:rsidR="00020501" w:rsidRPr="00D32FD1" w:rsidRDefault="00020501" w:rsidP="009F5C5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E1A9A" w:rsidRDefault="00020501" w:rsidP="009F5C5A">
            <w:pPr>
              <w:jc w:val="center"/>
            </w:pPr>
            <w:r>
              <w:rPr>
                <w:color w:val="000000"/>
              </w:rPr>
              <w:t>РН7</w:t>
            </w:r>
          </w:p>
        </w:tc>
        <w:tc>
          <w:tcPr>
            <w:tcW w:w="3522" w:type="pct"/>
          </w:tcPr>
          <w:p w:rsidR="00020501" w:rsidRPr="00C1560C" w:rsidRDefault="00020501" w:rsidP="00E162E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Розв</w:t>
            </w:r>
            <w:r w:rsidRPr="00236727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язання кейсів та розігрування ситуацій перемовин та пошуку консенсусу</w:t>
            </w:r>
            <w:r w:rsidRPr="00BA4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Pr="00DE1A9A" w:rsidRDefault="00020501" w:rsidP="009F5C5A">
            <w:pPr>
              <w:jc w:val="center"/>
            </w:pPr>
            <w:r>
              <w:rPr>
                <w:color w:val="000000"/>
              </w:rPr>
              <w:t>РН8</w:t>
            </w:r>
          </w:p>
        </w:tc>
        <w:tc>
          <w:tcPr>
            <w:tcW w:w="3522" w:type="pct"/>
          </w:tcPr>
          <w:p w:rsidR="00020501" w:rsidRPr="00E162E0" w:rsidRDefault="00020501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Розв</w:t>
            </w:r>
            <w:r w:rsidRPr="00236727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язання кейсів на прийняття особистих та ділових рішень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РН9</w:t>
            </w:r>
          </w:p>
        </w:tc>
        <w:tc>
          <w:tcPr>
            <w:tcW w:w="3522" w:type="pct"/>
          </w:tcPr>
          <w:p w:rsidR="00020501" w:rsidRPr="00E162E0" w:rsidRDefault="00020501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Дебати: «Ключові нагальні зміни в університеті для покращення студентського життя»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РН10</w:t>
            </w:r>
          </w:p>
        </w:tc>
        <w:tc>
          <w:tcPr>
            <w:tcW w:w="3522" w:type="pct"/>
          </w:tcPr>
          <w:p w:rsidR="00020501" w:rsidRPr="00E162E0" w:rsidRDefault="00020501" w:rsidP="00E1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Пошук рецепту етичного харизматичного лідерства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lastRenderedPageBreak/>
              <w:t>РН11</w:t>
            </w:r>
          </w:p>
        </w:tc>
        <w:tc>
          <w:tcPr>
            <w:tcW w:w="3522" w:type="pct"/>
          </w:tcPr>
          <w:p w:rsidR="00020501" w:rsidRPr="009A1A0A" w:rsidRDefault="00020501" w:rsidP="009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Перегляд та обговорення </w:t>
            </w:r>
            <w:r w:rsidRPr="00F51B6D">
              <w:rPr>
                <w:sz w:val="26"/>
                <w:szCs w:val="26"/>
              </w:rPr>
              <w:t>TedTalk Саймона Сінека «Як великі лідери надихають наші дії»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РН12</w:t>
            </w:r>
          </w:p>
        </w:tc>
        <w:tc>
          <w:tcPr>
            <w:tcW w:w="3522" w:type="pct"/>
          </w:tcPr>
          <w:p w:rsidR="00020501" w:rsidRPr="009A1A0A" w:rsidRDefault="00020501" w:rsidP="009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поведінки та якостей лідерів ХХІ століття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РН13</w:t>
            </w:r>
          </w:p>
        </w:tc>
        <w:tc>
          <w:tcPr>
            <w:tcW w:w="3522" w:type="pct"/>
          </w:tcPr>
          <w:p w:rsidR="00020501" w:rsidRPr="009A1A0A" w:rsidRDefault="00020501" w:rsidP="009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Обговорення стилів лідерства на реальних прикладах. Складання порівняльної таблиці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РН14</w:t>
            </w:r>
          </w:p>
        </w:tc>
        <w:tc>
          <w:tcPr>
            <w:tcW w:w="3522" w:type="pct"/>
          </w:tcPr>
          <w:p w:rsidR="00020501" w:rsidRPr="009A1A0A" w:rsidRDefault="00020501" w:rsidP="009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Дебати «Чому серед лідерів мало/багато жінок?»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РН15</w:t>
            </w:r>
          </w:p>
        </w:tc>
        <w:tc>
          <w:tcPr>
            <w:tcW w:w="3522" w:type="pct"/>
          </w:tcPr>
          <w:p w:rsidR="00020501" w:rsidRPr="009A1A0A" w:rsidRDefault="00020501" w:rsidP="009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Розв</w:t>
            </w:r>
            <w:r w:rsidRPr="00126786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язання кейсів та проведення ділових ігор на тренування навичок роботи з інформацією, комунікації та стійкості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rPr>
                <w:color w:val="000000"/>
              </w:rPr>
              <w:t>РН16</w:t>
            </w:r>
          </w:p>
        </w:tc>
        <w:tc>
          <w:tcPr>
            <w:tcW w:w="3522" w:type="pct"/>
          </w:tcPr>
          <w:p w:rsidR="00020501" w:rsidRPr="009A1A0A" w:rsidRDefault="00020501" w:rsidP="009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Самопрезентації студентів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020501" w:rsidRPr="00D32FD1" w:rsidTr="0053145A">
        <w:trPr>
          <w:trHeight w:val="140"/>
        </w:trPr>
        <w:tc>
          <w:tcPr>
            <w:tcW w:w="690" w:type="pct"/>
          </w:tcPr>
          <w:p w:rsidR="00020501" w:rsidRDefault="00020501" w:rsidP="009F5C5A">
            <w:pPr>
              <w:jc w:val="center"/>
            </w:pPr>
            <w:r>
              <w:t>РН1-16</w:t>
            </w:r>
          </w:p>
        </w:tc>
        <w:tc>
          <w:tcPr>
            <w:tcW w:w="3522" w:type="pct"/>
          </w:tcPr>
          <w:p w:rsidR="00020501" w:rsidRPr="00D32FD1" w:rsidRDefault="00020501" w:rsidP="00C1560C">
            <w:pPr>
              <w:jc w:val="center"/>
              <w:rPr>
                <w:b/>
              </w:rPr>
            </w:pPr>
            <w:r w:rsidRPr="00A331DE">
              <w:rPr>
                <w:sz w:val="26"/>
                <w:szCs w:val="26"/>
              </w:rPr>
              <w:t>Підведення підсумків,</w:t>
            </w:r>
            <w:r>
              <w:rPr>
                <w:sz w:val="26"/>
                <w:szCs w:val="26"/>
              </w:rPr>
              <w:t xml:space="preserve"> анкетування з якості,</w:t>
            </w:r>
            <w:r w:rsidRPr="00A331DE">
              <w:rPr>
                <w:sz w:val="26"/>
                <w:szCs w:val="26"/>
              </w:rPr>
              <w:t xml:space="preserve"> оголошення оцінок</w:t>
            </w:r>
          </w:p>
        </w:tc>
        <w:tc>
          <w:tcPr>
            <w:tcW w:w="788" w:type="pct"/>
          </w:tcPr>
          <w:p w:rsidR="00020501" w:rsidRDefault="00020501" w:rsidP="009F5C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835450" w:rsidRPr="00835450" w:rsidRDefault="00835450" w:rsidP="00835450"/>
    <w:p w:rsidR="00964881" w:rsidRPr="0082321E" w:rsidRDefault="00964881" w:rsidP="00964881">
      <w:pPr>
        <w:rPr>
          <w:sz w:val="2"/>
          <w:szCs w:val="2"/>
          <w:highlight w:val="yellow"/>
        </w:rPr>
      </w:pPr>
    </w:p>
    <w:p w:rsidR="00A149C6" w:rsidRDefault="00BE2875" w:rsidP="00A149C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7" w:name="_Hlk498191233"/>
      <w:bookmarkStart w:id="8" w:name="_Toc534664490"/>
      <w:bookmarkStart w:id="9" w:name="_Toc523035530"/>
      <w:bookmarkEnd w:id="4"/>
      <w:bookmarkEnd w:id="5"/>
      <w:bookmarkEnd w:id="7"/>
      <w:r>
        <w:rPr>
          <w:sz w:val="28"/>
          <w:szCs w:val="28"/>
        </w:rPr>
        <w:t>4</w:t>
      </w:r>
      <w:r w:rsidR="00A149C6">
        <w:rPr>
          <w:sz w:val="28"/>
          <w:szCs w:val="28"/>
        </w:rPr>
        <w:t>.</w:t>
      </w:r>
      <w:r w:rsidR="00A149C6" w:rsidRPr="00407CCB">
        <w:rPr>
          <w:sz w:val="28"/>
          <w:szCs w:val="28"/>
        </w:rPr>
        <w:t> </w:t>
      </w:r>
      <w:r w:rsidR="00A149C6">
        <w:rPr>
          <w:sz w:val="28"/>
          <w:szCs w:val="28"/>
        </w:rPr>
        <w:t>ОЦІНЮВАННЯ РЕЗУЛЬТАТІВ НАВЧАННЯ</w:t>
      </w:r>
      <w:bookmarkEnd w:id="8"/>
    </w:p>
    <w:p w:rsidR="00A149C6" w:rsidRPr="00D32FD1" w:rsidRDefault="00A149C6" w:rsidP="00A149C6">
      <w:pPr>
        <w:widowControl w:val="0"/>
        <w:suppressLineNumbers/>
        <w:suppressAutoHyphens/>
        <w:spacing w:before="120"/>
        <w:ind w:firstLine="567"/>
        <w:jc w:val="both"/>
      </w:pPr>
      <w:r w:rsidRPr="00D32FD1"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D32FD1">
        <w:rPr>
          <w:bCs/>
        </w:rPr>
        <w:t>п</w:t>
      </w:r>
      <w:r w:rsidRPr="00D32FD1">
        <w:t>ро оцінювання результатів навчання здобувачів вищої освіти»</w:t>
      </w:r>
      <w:r w:rsidR="000F1723">
        <w:t xml:space="preserve"> НТУ «Дніпровська політехніка», остання версія якого знаходиться на сайті університету </w:t>
      </w:r>
      <w:hyperlink r:id="rId9" w:history="1">
        <w:r w:rsidR="000F1723" w:rsidRPr="004578F4">
          <w:rPr>
            <w:rStyle w:val="a9"/>
          </w:rPr>
          <w:t>https://www.nmu.org.ua/ua/content/activity/us_documents/</w:t>
        </w:r>
      </w:hyperlink>
      <w:r w:rsidR="000F1723">
        <w:t xml:space="preserve"> </w:t>
      </w:r>
      <w:r w:rsidRPr="00D32FD1">
        <w:rPr>
          <w:bCs/>
        </w:rPr>
        <w:t>.</w:t>
      </w:r>
    </w:p>
    <w:p w:rsidR="00A149C6" w:rsidRDefault="00A149C6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D32FD1">
        <w:rPr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 w:rsidRPr="00D32FD1">
        <w:rPr>
          <w:bCs/>
          <w:lang w:val="uk-UA"/>
        </w:rPr>
        <w:t xml:space="preserve"> реальний результат навчання студента за дисципліною</w:t>
      </w:r>
      <w:r w:rsidRPr="00D32FD1">
        <w:rPr>
          <w:lang w:val="uk-UA"/>
        </w:rPr>
        <w:t>.</w:t>
      </w:r>
    </w:p>
    <w:p w:rsidR="00BE2875" w:rsidRPr="00D32FD1" w:rsidRDefault="00BE2875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</w:p>
    <w:p w:rsidR="00A149C6" w:rsidRPr="008920E3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0" w:name="_Toc534664491"/>
      <w:r>
        <w:rPr>
          <w:sz w:val="28"/>
          <w:szCs w:val="28"/>
        </w:rPr>
        <w:t>4</w:t>
      </w:r>
      <w:r w:rsidR="00A149C6" w:rsidRPr="008920E3">
        <w:rPr>
          <w:sz w:val="28"/>
          <w:szCs w:val="28"/>
        </w:rPr>
        <w:t>.</w:t>
      </w:r>
      <w:r w:rsidR="00A149C6">
        <w:rPr>
          <w:sz w:val="28"/>
          <w:szCs w:val="28"/>
        </w:rPr>
        <w:t>1.</w:t>
      </w:r>
      <w:r w:rsidR="00A149C6" w:rsidRPr="008920E3">
        <w:rPr>
          <w:sz w:val="28"/>
          <w:szCs w:val="28"/>
        </w:rPr>
        <w:t> Шкали</w:t>
      </w:r>
      <w:bookmarkEnd w:id="10"/>
    </w:p>
    <w:p w:rsidR="00A149C6" w:rsidRPr="00B87142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</w:pPr>
      <w:r w:rsidRPr="00B87142">
        <w:rPr>
          <w:bCs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B87142">
        <w:rPr>
          <w:shd w:val="clear" w:color="auto" w:fill="FFFFFF"/>
        </w:rPr>
        <w:t xml:space="preserve">конвертації (переведення) </w:t>
      </w:r>
      <w:r w:rsidRPr="00B87142">
        <w:t>оцінок мобільних студентів.</w:t>
      </w:r>
    </w:p>
    <w:p w:rsidR="00A149C6" w:rsidRPr="00F74369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A149C6" w:rsidRPr="00984C5D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A149C6" w:rsidRPr="00B87142" w:rsidRDefault="00A149C6" w:rsidP="00A149C6">
      <w:pPr>
        <w:spacing w:before="240" w:line="264" w:lineRule="auto"/>
        <w:ind w:firstLine="567"/>
        <w:jc w:val="both"/>
      </w:pPr>
      <w:r w:rsidRPr="00B87142">
        <w:t>Кредити навчальної дисципліни зарахову</w:t>
      </w:r>
      <w:r w:rsidR="00E42861" w:rsidRPr="00B87142">
        <w:t>ю</w:t>
      </w:r>
      <w:r w:rsidRPr="00B87142">
        <w:t>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A149C6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534664492"/>
      <w:r>
        <w:rPr>
          <w:sz w:val="28"/>
          <w:szCs w:val="28"/>
        </w:rPr>
        <w:t>4</w:t>
      </w:r>
      <w:r w:rsidR="00A149C6">
        <w:rPr>
          <w:sz w:val="28"/>
          <w:szCs w:val="28"/>
        </w:rPr>
        <w:t>.2. Засоби та процедури</w:t>
      </w:r>
      <w:bookmarkEnd w:id="11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Зміст засобів діагностики спрямовано на контроль рівня сформованості </w:t>
      </w:r>
      <w:r w:rsidRPr="00BE2875">
        <w:rPr>
          <w:b w:val="0"/>
          <w:sz w:val="24"/>
          <w:szCs w:val="24"/>
        </w:rPr>
        <w:t xml:space="preserve">знань, умінь, комунікації, автономності та відповідальності студента за вимогами НРК до </w:t>
      </w:r>
      <w:r w:rsidR="0039302D" w:rsidRPr="00BE2875">
        <w:rPr>
          <w:b w:val="0"/>
          <w:sz w:val="24"/>
          <w:szCs w:val="24"/>
        </w:rPr>
        <w:t>6</w:t>
      </w:r>
      <w:r w:rsidRPr="00BE2875">
        <w:rPr>
          <w:b w:val="0"/>
          <w:sz w:val="24"/>
          <w:szCs w:val="24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149C6" w:rsidRPr="00BE2875" w:rsidRDefault="00A149C6" w:rsidP="00A149C6">
      <w:pPr>
        <w:suppressLineNumbers/>
        <w:suppressAutoHyphens/>
        <w:autoSpaceDE w:val="0"/>
        <w:autoSpaceDN w:val="0"/>
        <w:spacing w:before="120"/>
        <w:ind w:firstLine="567"/>
        <w:jc w:val="both"/>
      </w:pPr>
      <w:r w:rsidRPr="00BE2875">
        <w:lastRenderedPageBreak/>
        <w:t>Студент на контрольних заходах</w:t>
      </w:r>
      <w:r w:rsidR="00BE2875">
        <w:t xml:space="preserve"> </w:t>
      </w:r>
      <w:r w:rsidRPr="00BE2875">
        <w:t>має виконувати завдання, орієнтовані виключно на демонстрацію дисциплінарних результатів навчання (розділ 2).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t>Засоби діагностики, що н</w:t>
      </w:r>
      <w:r w:rsidRPr="00BE2875">
        <w:rPr>
          <w:bCs/>
        </w:rPr>
        <w:t>адаються студентам на контрольних заходах у вигляді завдань для поточного та підсумкового контролю, ф</w:t>
      </w:r>
      <w:r w:rsidRPr="00BE2875">
        <w:t>ормуються шляхом</w:t>
      </w:r>
      <w:r w:rsidR="00BE2875">
        <w:t xml:space="preserve"> </w:t>
      </w:r>
      <w:r w:rsidRPr="00BE2875">
        <w:rPr>
          <w:bCs/>
        </w:rPr>
        <w:t>конкретизації вихідних даних та способу демонстрації дисциплінарних результатів навчання.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149C6" w:rsidRPr="009C2004" w:rsidRDefault="00A149C6" w:rsidP="00A149C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A149C6" w:rsidRPr="00984C5D" w:rsidTr="00015A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>
              <w:t>заліку</w:t>
            </w:r>
            <w:r w:rsidRPr="00EA6A44">
              <w:t xml:space="preserve"> за бажанням студента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bookmarkStart w:id="12" w:name="_Hlk501707960"/>
      <w:bookmarkStart w:id="13" w:name="_Hlk500614565"/>
      <w:r w:rsidRPr="00BE2875">
        <w:rPr>
          <w:color w:val="000000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  <w:r w:rsidR="00BE2875">
        <w:rPr>
          <w:color w:val="000000"/>
        </w:rPr>
        <w:t xml:space="preserve"> </w:t>
      </w:r>
      <w:r w:rsidRPr="00BE2875">
        <w:rPr>
          <w:color w:val="000000"/>
        </w:rPr>
        <w:t>Практичні заняття оцінюються якістю виконання контрольного або індивідуального завдання.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149C6" w:rsidRPr="00BE2875" w:rsidRDefault="00A149C6" w:rsidP="00A149C6">
      <w:pPr>
        <w:suppressLineNumbers/>
        <w:suppressAutoHyphens/>
        <w:spacing w:before="120" w:after="120"/>
        <w:ind w:firstLine="567"/>
        <w:jc w:val="both"/>
        <w:rPr>
          <w:color w:val="000000"/>
        </w:rPr>
      </w:pPr>
      <w:bookmarkStart w:id="14" w:name="_Hlk501708007"/>
      <w:bookmarkEnd w:id="12"/>
      <w:r w:rsidRPr="00BE2875">
        <w:rPr>
          <w:color w:val="000000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3"/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t>Кількість конкретизованих завдань ККР повинна</w:t>
      </w:r>
      <w:r w:rsidR="00BE2875">
        <w:t xml:space="preserve"> </w:t>
      </w:r>
      <w:r w:rsidRPr="00BE2875">
        <w:t xml:space="preserve">відповідати відведеному часу </w:t>
      </w:r>
      <w:r w:rsidRPr="00BE2875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A149C6" w:rsidRPr="00BE2875" w:rsidRDefault="00A149C6" w:rsidP="00A149C6">
      <w:pPr>
        <w:spacing w:before="120"/>
        <w:ind w:firstLine="567"/>
        <w:jc w:val="both"/>
        <w:rPr>
          <w:color w:val="000000"/>
        </w:rPr>
      </w:pPr>
      <w:r w:rsidRPr="00BE2875">
        <w:rPr>
          <w:color w:val="000000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4"/>
    </w:p>
    <w:p w:rsidR="00A149C6" w:rsidRPr="00964881" w:rsidRDefault="00D402FA" w:rsidP="00A149C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534664493"/>
      <w:r>
        <w:rPr>
          <w:sz w:val="28"/>
          <w:szCs w:val="28"/>
        </w:rPr>
        <w:t>4</w:t>
      </w:r>
      <w:r w:rsidR="00A149C6" w:rsidRPr="00964881">
        <w:rPr>
          <w:sz w:val="28"/>
          <w:szCs w:val="28"/>
        </w:rPr>
        <w:t>.</w:t>
      </w:r>
      <w:r w:rsidR="00A149C6">
        <w:rPr>
          <w:sz w:val="28"/>
          <w:szCs w:val="28"/>
        </w:rPr>
        <w:t>3.</w:t>
      </w:r>
      <w:r w:rsidR="00A149C6" w:rsidRPr="00964881">
        <w:rPr>
          <w:sz w:val="28"/>
          <w:szCs w:val="28"/>
        </w:rPr>
        <w:t> Критерії</w:t>
      </w:r>
      <w:bookmarkEnd w:id="15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Реальні результати навчання студента </w:t>
      </w:r>
      <w:r w:rsidRPr="00BE2875">
        <w:rPr>
          <w:b w:val="0"/>
          <w:sz w:val="24"/>
          <w:szCs w:val="24"/>
        </w:rPr>
        <w:t xml:space="preserve">ідентифікуються та вимірюються відносно очікуваних </w:t>
      </w:r>
      <w:r w:rsidRPr="00BE2875">
        <w:rPr>
          <w:b w:val="0"/>
          <w:bCs/>
          <w:kern w:val="0"/>
          <w:sz w:val="24"/>
          <w:szCs w:val="24"/>
        </w:rPr>
        <w:t>під час контрольних заходів за допомогою критеріїв, що описують дії</w:t>
      </w:r>
      <w:r w:rsidRPr="00BE2875">
        <w:rPr>
          <w:b w:val="0"/>
          <w:sz w:val="24"/>
          <w:szCs w:val="24"/>
        </w:rPr>
        <w:t xml:space="preserve"> студента для демонстрації досягнення результатів навчання.</w:t>
      </w:r>
    </w:p>
    <w:p w:rsidR="00A149C6" w:rsidRPr="00BE2875" w:rsidRDefault="00A149C6" w:rsidP="00A149C6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BE2875">
        <w:rPr>
          <w:color w:val="000000"/>
          <w:lang w:val="uk-UA"/>
        </w:rPr>
        <w:lastRenderedPageBreak/>
        <w:t xml:space="preserve">Для </w:t>
      </w:r>
      <w:r w:rsidRPr="00BE2875">
        <w:rPr>
          <w:bCs/>
          <w:kern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</w:t>
      </w:r>
      <w:r w:rsidR="00BE2875">
        <w:rPr>
          <w:bCs/>
          <w:kern w:val="28"/>
          <w:lang w:val="uk-UA"/>
        </w:rPr>
        <w:t>ю</w:t>
      </w:r>
      <w:r w:rsidRPr="00BE2875">
        <w:rPr>
          <w:bCs/>
          <w:kern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:rsidR="00A149C6" w:rsidRPr="00BE2875" w:rsidRDefault="00A149C6" w:rsidP="00A149C6">
      <w:pPr>
        <w:spacing w:before="120" w:after="120"/>
        <w:jc w:val="center"/>
        <w:rPr>
          <w:bCs/>
          <w:kern w:val="28"/>
        </w:rPr>
      </w:pPr>
      <w:r w:rsidRPr="00BE2875">
        <w:rPr>
          <w:bCs/>
          <w:kern w:val="28"/>
        </w:rPr>
        <w:t>О</w:t>
      </w:r>
      <w:r w:rsidRPr="00BE2875">
        <w:rPr>
          <w:bCs/>
          <w:i/>
          <w:kern w:val="28"/>
          <w:vertAlign w:val="subscript"/>
        </w:rPr>
        <w:t>i</w:t>
      </w:r>
      <w:r w:rsidRPr="00BE2875">
        <w:rPr>
          <w:bCs/>
          <w:kern w:val="28"/>
        </w:rPr>
        <w:t xml:space="preserve"> = 100 </w:t>
      </w:r>
      <w:r w:rsidRPr="00BE2875">
        <w:rPr>
          <w:bCs/>
          <w:i/>
          <w:kern w:val="28"/>
        </w:rPr>
        <w:t>a/m</w:t>
      </w:r>
      <w:r w:rsidRPr="00BE2875">
        <w:rPr>
          <w:bCs/>
          <w:kern w:val="28"/>
        </w:rPr>
        <w:t>,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де </w:t>
      </w:r>
      <w:r w:rsidRPr="00BE2875">
        <w:rPr>
          <w:b w:val="0"/>
          <w:bCs/>
          <w:i/>
          <w:sz w:val="24"/>
          <w:szCs w:val="24"/>
        </w:rPr>
        <w:t>a</w:t>
      </w:r>
      <w:r w:rsidRPr="00BE2875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BE2875">
        <w:rPr>
          <w:b w:val="0"/>
          <w:bCs/>
          <w:i/>
          <w:sz w:val="24"/>
          <w:szCs w:val="24"/>
        </w:rPr>
        <w:t>m</w:t>
      </w:r>
      <w:r w:rsidRPr="00BE2875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BE2875">
        <w:rPr>
          <w:b w:val="0"/>
          <w:bCs/>
          <w:kern w:val="0"/>
          <w:sz w:val="24"/>
          <w:szCs w:val="24"/>
        </w:rPr>
        <w:t>.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A149C6" w:rsidRPr="00BE2875" w:rsidRDefault="00A149C6" w:rsidP="00A149C6">
      <w:pPr>
        <w:pStyle w:val="Default"/>
        <w:spacing w:before="120" w:after="120"/>
        <w:ind w:firstLine="567"/>
        <w:jc w:val="both"/>
        <w:rPr>
          <w:b/>
          <w:i/>
        </w:rPr>
      </w:pPr>
      <w:r w:rsidRPr="00BE2875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D32FD1" w:rsidRPr="00BE2875">
        <w:rPr>
          <w:bCs/>
          <w:lang w:val="uk-UA"/>
        </w:rPr>
        <w:t>бакалаврського</w:t>
      </w:r>
      <w:r w:rsidRPr="00BE2875">
        <w:rPr>
          <w:bCs/>
          <w:lang w:val="uk-UA"/>
        </w:rPr>
        <w:t xml:space="preserve"> рівня вищої освіти </w:t>
      </w:r>
      <w:r w:rsidRPr="00BE2875">
        <w:rPr>
          <w:lang w:val="uk-UA"/>
        </w:rPr>
        <w:t>(подано нижче).</w:t>
      </w:r>
    </w:p>
    <w:p w:rsidR="00A149C6" w:rsidRPr="00A149C6" w:rsidRDefault="00A149C6" w:rsidP="00A149C6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A149C6" w:rsidRDefault="00A149C6" w:rsidP="00A149C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t xml:space="preserve">для </w:t>
      </w:r>
      <w:r w:rsidR="0039302D">
        <w:rPr>
          <w:b/>
          <w:i/>
          <w:color w:val="000000"/>
          <w:sz w:val="28"/>
          <w:szCs w:val="28"/>
        </w:rPr>
        <w:t>6</w:t>
      </w:r>
      <w:r w:rsidRPr="00A149C6">
        <w:rPr>
          <w:b/>
          <w:i/>
          <w:color w:val="000000"/>
          <w:sz w:val="28"/>
          <w:szCs w:val="28"/>
        </w:rPr>
        <w:t>-го кваліфікаційного рівня за НРК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9"/>
        <w:gridCol w:w="1327"/>
      </w:tblGrid>
      <w:tr w:rsidR="00A149C6" w:rsidRPr="001A6E5D" w:rsidTr="00015A34">
        <w:trPr>
          <w:tblHeader/>
        </w:trPr>
        <w:tc>
          <w:tcPr>
            <w:tcW w:w="1278" w:type="pct"/>
            <w:vAlign w:val="center"/>
          </w:tcPr>
          <w:p w:rsidR="00A149C6" w:rsidRPr="001A6E5D" w:rsidRDefault="00A149C6" w:rsidP="00D402FA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</w:p>
        </w:tc>
      </w:tr>
      <w:tr w:rsidR="00A149C6" w:rsidRPr="001A6E5D" w:rsidTr="00015A34">
        <w:trPr>
          <w:trHeight w:val="280"/>
        </w:trPr>
        <w:tc>
          <w:tcPr>
            <w:tcW w:w="1278" w:type="pct"/>
            <w:vMerge w:val="restart"/>
          </w:tcPr>
          <w:p w:rsidR="002D583B" w:rsidRPr="002D583B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онцептуальні наукові та практичні знання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88"/>
              </w:tabs>
              <w:suppressAutoHyphens/>
              <w:ind w:left="35"/>
              <w:rPr>
                <w:color w:val="000000"/>
              </w:rPr>
            </w:pPr>
          </w:p>
          <w:p w:rsidR="00A149C6" w:rsidRPr="00BD34A3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2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504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 xml:space="preserve"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</w:t>
            </w:r>
            <w:r w:rsidRPr="002D583B">
              <w:rPr>
                <w:color w:val="000000"/>
              </w:rPr>
              <w:lastRenderedPageBreak/>
              <w:t>діяльності 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характеризує уміння: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інноваційну діяльн</w:t>
            </w:r>
            <w:r w:rsidR="00D402FA">
              <w:rPr>
                <w:color w:val="000000"/>
              </w:rPr>
              <w:t>і</w:t>
            </w:r>
            <w:r w:rsidRPr="001A6E5D">
              <w:rPr>
                <w:color w:val="000000"/>
              </w:rPr>
              <w:t>сть;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</w:t>
            </w:r>
            <w:r w:rsidRPr="001A6E5D">
              <w:rPr>
                <w:color w:val="000000"/>
              </w:rPr>
              <w:lastRenderedPageBreak/>
              <w:t xml:space="preserve">реалізації однієї вимоги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85-89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7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збір, інтерпретація та застосування даних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Задовільна зрозумілість відповіді (доповіді) та доречна </w:t>
            </w:r>
            <w:r w:rsidRPr="001A6E5D">
              <w:rPr>
                <w:color w:val="000000"/>
              </w:rPr>
              <w:lastRenderedPageBreak/>
              <w:t>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управління складною технічною або професійною діяльністю чи проектами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здатність продовжувати навчання із значним ступенем автономії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стресо</w:t>
            </w:r>
            <w:r w:rsidR="00D402FA">
              <w:t>стійкість</w:t>
            </w:r>
            <w:r w:rsidRPr="001A6E5D">
              <w:t xml:space="preserve">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 xml:space="preserve">саморегуляція;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A149C6" w:rsidRPr="0047502B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rPr>
          <w:trHeight w:val="435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538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16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AC1C20" w:rsidRPr="00D32FD1" w:rsidRDefault="00D402FA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9"/>
    </w:p>
    <w:p w:rsidR="00AC1C20" w:rsidRPr="00D402FA" w:rsidRDefault="002D583B" w:rsidP="00234B6B">
      <w:pPr>
        <w:spacing w:before="240"/>
        <w:ind w:firstLine="567"/>
        <w:rPr>
          <w:rFonts w:eastAsiaTheme="majorEastAsia"/>
          <w:bCs/>
          <w:color w:val="000000"/>
          <w:lang w:val="en-US"/>
        </w:rPr>
      </w:pPr>
      <w:r w:rsidRPr="00D402FA">
        <w:rPr>
          <w:rFonts w:eastAsiaTheme="majorEastAsia"/>
          <w:bCs/>
          <w:color w:val="000000"/>
        </w:rPr>
        <w:t xml:space="preserve">Програми пакету </w:t>
      </w:r>
      <w:r w:rsidRPr="00D402FA">
        <w:rPr>
          <w:rFonts w:eastAsiaTheme="majorEastAsia"/>
          <w:bCs/>
          <w:color w:val="000000"/>
          <w:lang w:val="en-US"/>
        </w:rPr>
        <w:t>Microsoft Office (Word, Excel, Power Point, Teams).</w:t>
      </w:r>
    </w:p>
    <w:p w:rsidR="00D514D6" w:rsidRPr="00D402FA" w:rsidRDefault="00D514D6" w:rsidP="004A0405">
      <w:pPr>
        <w:ind w:firstLine="567"/>
        <w:rPr>
          <w:rFonts w:eastAsiaTheme="majorEastAsia"/>
          <w:bCs/>
          <w:color w:val="000000"/>
        </w:rPr>
      </w:pPr>
      <w:r w:rsidRPr="00D402FA">
        <w:rPr>
          <w:rFonts w:eastAsiaTheme="majorEastAsia"/>
          <w:bCs/>
          <w:color w:val="000000"/>
        </w:rPr>
        <w:t xml:space="preserve">Дистанційна платформа </w:t>
      </w:r>
      <w:r w:rsidR="002D583B" w:rsidRPr="00D402FA">
        <w:rPr>
          <w:rFonts w:eastAsiaTheme="majorEastAsia"/>
          <w:bCs/>
          <w:color w:val="000000"/>
          <w:lang w:val="en-US"/>
        </w:rPr>
        <w:t>Moodle</w:t>
      </w:r>
      <w:r w:rsidRPr="00D402FA">
        <w:rPr>
          <w:rFonts w:eastAsiaTheme="majorEastAsia"/>
          <w:bCs/>
          <w:color w:val="000000"/>
        </w:rPr>
        <w:t>.</w:t>
      </w:r>
    </w:p>
    <w:p w:rsidR="00AC1C20" w:rsidRPr="00D32FD1" w:rsidRDefault="00D402FA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6"/>
    </w:p>
    <w:p w:rsidR="000F1723" w:rsidRPr="00287693" w:rsidRDefault="000F1723" w:rsidP="000F1723">
      <w:pPr>
        <w:shd w:val="clear" w:color="auto" w:fill="FFFFFF"/>
        <w:ind w:firstLine="709"/>
        <w:jc w:val="both"/>
      </w:pPr>
      <w:r w:rsidRPr="00287693">
        <w:t xml:space="preserve">1. </w:t>
      </w:r>
      <w:r w:rsidRPr="00287693">
        <w:rPr>
          <w:bCs/>
          <w:lang w:val="en-US"/>
        </w:rPr>
        <w:t>How to Become a More Effective Leader. - Harvard Business School Online</w:t>
      </w:r>
      <w:r w:rsidRPr="00287693">
        <w:rPr>
          <w:bCs/>
        </w:rPr>
        <w:t xml:space="preserve">, </w:t>
      </w:r>
      <w:r w:rsidRPr="00287693">
        <w:rPr>
          <w:bCs/>
          <w:lang w:val="en-US"/>
        </w:rPr>
        <w:t>2020</w:t>
      </w:r>
      <w:r w:rsidRPr="00287693">
        <w:rPr>
          <w:bCs/>
        </w:rPr>
        <w:t>. (</w:t>
      </w:r>
      <w:hyperlink r:id="rId10" w:history="1">
        <w:r w:rsidRPr="00674C6A">
          <w:rPr>
            <w:rStyle w:val="a9"/>
          </w:rPr>
          <w:t>https://online.hbs.edu/Documents/How-to-Become-a-More-Effective-Leader.pdf</w:t>
        </w:r>
      </w:hyperlink>
      <w:r w:rsidRPr="00287693">
        <w:t xml:space="preserve"> </w:t>
      </w:r>
      <w:r w:rsidRPr="00287693">
        <w:rPr>
          <w:bCs/>
        </w:rPr>
        <w:t>).</w:t>
      </w:r>
    </w:p>
    <w:p w:rsidR="000F1723" w:rsidRDefault="000F1723" w:rsidP="000F1723">
      <w:pPr>
        <w:ind w:firstLine="709"/>
        <w:jc w:val="both"/>
        <w:rPr>
          <w:lang w:val="en-US"/>
        </w:rPr>
      </w:pPr>
      <w:r w:rsidRPr="009E1EB2">
        <w:t>2.</w:t>
      </w:r>
      <w:r>
        <w:rPr>
          <w:lang w:val="en-US"/>
        </w:rPr>
        <w:t xml:space="preserve"> The Essentials of Leadership in Governance: Understanding the Basics by D. Plecas, </w:t>
      </w:r>
      <w:r w:rsidRPr="00AE064B">
        <w:rPr>
          <w:lang w:val="en-US"/>
        </w:rPr>
        <w:t>C</w:t>
      </w:r>
      <w:r>
        <w:rPr>
          <w:lang w:val="en-US"/>
        </w:rPr>
        <w:t>. </w:t>
      </w:r>
      <w:r w:rsidRPr="00AE064B">
        <w:rPr>
          <w:lang w:val="en-US"/>
        </w:rPr>
        <w:t>Squires</w:t>
      </w:r>
      <w:r>
        <w:rPr>
          <w:lang w:val="en-US"/>
        </w:rPr>
        <w:t xml:space="preserve">, </w:t>
      </w:r>
      <w:r w:rsidRPr="00AE064B">
        <w:rPr>
          <w:lang w:val="en-US"/>
        </w:rPr>
        <w:t>L</w:t>
      </w:r>
      <w:r>
        <w:rPr>
          <w:lang w:val="en-US"/>
        </w:rPr>
        <w:t>.</w:t>
      </w:r>
      <w:r w:rsidRPr="00AE064B">
        <w:rPr>
          <w:lang w:val="en-US"/>
        </w:rPr>
        <w:t xml:space="preserve"> Garis</w:t>
      </w:r>
      <w:r>
        <w:rPr>
          <w:lang w:val="en-US"/>
        </w:rPr>
        <w:t>, 2018 – University of the Fraser Valley. C</w:t>
      </w:r>
      <w:r w:rsidRPr="00AE064B">
        <w:rPr>
          <w:lang w:val="en-US"/>
        </w:rPr>
        <w:t>entre for public safety &amp; criminal justice research</w:t>
      </w:r>
      <w:r w:rsidRPr="009E1EB2">
        <w:t xml:space="preserve"> </w:t>
      </w:r>
      <w:r w:rsidRPr="00AE064B">
        <w:t>(</w:t>
      </w:r>
      <w:hyperlink r:id="rId11" w:history="1">
        <w:r w:rsidRPr="00AE064B">
          <w:rPr>
            <w:rStyle w:val="a9"/>
            <w:lang w:val="en-US"/>
          </w:rPr>
          <w:t>https://cjr.ufv.ca/wp-content/uploads/2018/02/Essentials-of-Leadership-book-2nd-Ed-web.pdf</w:t>
        </w:r>
      </w:hyperlink>
      <w:r>
        <w:rPr>
          <w:lang w:val="en-US"/>
        </w:rPr>
        <w:t xml:space="preserve"> </w:t>
      </w:r>
      <w:r w:rsidRPr="00AE064B">
        <w:t>)</w:t>
      </w:r>
      <w:r>
        <w:t>.</w:t>
      </w:r>
    </w:p>
    <w:p w:rsidR="000F1723" w:rsidRPr="00AE064B" w:rsidRDefault="000F1723" w:rsidP="000F1723">
      <w:pPr>
        <w:ind w:firstLine="709"/>
        <w:jc w:val="both"/>
      </w:pPr>
      <w:r w:rsidRPr="00AE064B">
        <w:t xml:space="preserve">3. Теорія і практика формування лідера: навчальний посібник / О.Г. Романовський, Т.В. Гура, А.Є. Книш, В.В. Бондаренко – Харків, 2017 р. – 100 </w:t>
      </w:r>
      <w:r>
        <w:rPr>
          <w:lang w:val="en-US"/>
        </w:rPr>
        <w:t>c</w:t>
      </w:r>
      <w:r w:rsidRPr="00AE064B">
        <w:t>. (</w:t>
      </w:r>
      <w:hyperlink r:id="rId12" w:history="1">
        <w:r w:rsidRPr="00674C6A">
          <w:rPr>
            <w:rStyle w:val="a9"/>
          </w:rPr>
          <w:t>http://repository.kpi.kharkov.ua/bitstream/KhPI-Press/31806/1/Romanovskyi_Teoriia_i_praktyka_formuvannia%20lidera_2017.pdf</w:t>
        </w:r>
      </w:hyperlink>
      <w:r w:rsidRPr="00AE064B">
        <w:t xml:space="preserve"> )</w:t>
      </w:r>
    </w:p>
    <w:p w:rsidR="000F1723" w:rsidRDefault="000F1723" w:rsidP="000F1723">
      <w:pPr>
        <w:ind w:firstLine="709"/>
        <w:jc w:val="both"/>
        <w:rPr>
          <w:lang w:val="en-US"/>
        </w:rPr>
      </w:pPr>
      <w:r>
        <w:rPr>
          <w:lang w:val="en-US"/>
        </w:rPr>
        <w:t>4</w:t>
      </w:r>
      <w:r>
        <w:t xml:space="preserve">. </w:t>
      </w:r>
      <w:r w:rsidRPr="004D774B">
        <w:t>10 Surprising Things Successful Leaders Do Differently</w:t>
      </w:r>
      <w:r>
        <w:rPr>
          <w:lang w:val="en-US"/>
        </w:rPr>
        <w:t xml:space="preserve"> by Kevin Kruse // Forbes, Apr 2, 2019 (</w:t>
      </w:r>
      <w:hyperlink r:id="rId13" w:history="1">
        <w:r w:rsidRPr="00674C6A">
          <w:rPr>
            <w:rStyle w:val="a9"/>
            <w:lang w:val="en-US"/>
          </w:rPr>
          <w:t>https://www.forbes.com/sites/kevinkruse/2019/04/02/10-surprising-things-successful-leaders-do-differently/?sh=372a9f521243</w:t>
        </w:r>
      </w:hyperlink>
      <w:r>
        <w:rPr>
          <w:lang w:val="en-US"/>
        </w:rPr>
        <w:t xml:space="preserve"> )</w:t>
      </w:r>
    </w:p>
    <w:p w:rsidR="000F1723" w:rsidRPr="004D774B" w:rsidRDefault="000F1723" w:rsidP="000F1723">
      <w:pPr>
        <w:ind w:firstLine="709"/>
        <w:jc w:val="both"/>
        <w:rPr>
          <w:lang w:val="en-US"/>
        </w:rPr>
      </w:pPr>
      <w:r>
        <w:rPr>
          <w:lang w:val="en-US"/>
        </w:rPr>
        <w:t xml:space="preserve">5. </w:t>
      </w:r>
      <w:r w:rsidRPr="004D774B">
        <w:rPr>
          <w:lang w:val="en-US"/>
        </w:rPr>
        <w:t>6 Warning Signs of Bad Leadership You Should Never Ignore</w:t>
      </w:r>
      <w:r>
        <w:rPr>
          <w:lang w:val="en-US"/>
        </w:rPr>
        <w:t xml:space="preserve"> by </w:t>
      </w:r>
      <w:r w:rsidRPr="004D774B">
        <w:rPr>
          <w:lang w:val="en-US"/>
        </w:rPr>
        <w:t>Marcel Schwantes</w:t>
      </w:r>
      <w:r>
        <w:rPr>
          <w:lang w:val="en-US"/>
        </w:rPr>
        <w:t xml:space="preserve"> // Inc., </w:t>
      </w:r>
      <w:r w:rsidRPr="004D774B">
        <w:rPr>
          <w:lang w:val="en-US"/>
        </w:rPr>
        <w:t>Jul 19, 2019</w:t>
      </w:r>
      <w:r>
        <w:rPr>
          <w:lang w:val="en-US"/>
        </w:rPr>
        <w:t xml:space="preserve"> (</w:t>
      </w:r>
      <w:hyperlink r:id="rId14" w:history="1">
        <w:r w:rsidRPr="00674C6A">
          <w:rPr>
            <w:rStyle w:val="a9"/>
            <w:lang w:val="en-US"/>
          </w:rPr>
          <w:t>https://www.inc.com/marcel-schwantes/6-warning-signs-of-bad-leadership-you-should-never-ignore.html</w:t>
        </w:r>
      </w:hyperlink>
      <w:r>
        <w:rPr>
          <w:lang w:val="en-US"/>
        </w:rPr>
        <w:t xml:space="preserve"> ).</w:t>
      </w:r>
    </w:p>
    <w:p w:rsidR="00E31962" w:rsidRPr="000F1723" w:rsidRDefault="00E31962" w:rsidP="00835F95">
      <w:pPr>
        <w:ind w:firstLine="709"/>
        <w:jc w:val="both"/>
        <w:rPr>
          <w:bCs/>
          <w:sz w:val="28"/>
          <w:szCs w:val="28"/>
          <w:lang w:val="en-US"/>
        </w:rPr>
      </w:pPr>
    </w:p>
    <w:sectPr w:rsidR="00E31962" w:rsidRPr="000F1723" w:rsidSect="00E50E08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5B" w:rsidRDefault="0041195B" w:rsidP="00B95F75">
      <w:r>
        <w:separator/>
      </w:r>
    </w:p>
  </w:endnote>
  <w:endnote w:type="continuationSeparator" w:id="1">
    <w:p w:rsidR="0041195B" w:rsidRDefault="0041195B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15492"/>
      <w:docPartObj>
        <w:docPartGallery w:val="Page Numbers (Bottom of Page)"/>
        <w:docPartUnique/>
      </w:docPartObj>
    </w:sdtPr>
    <w:sdtContent>
      <w:p w:rsidR="006A16F1" w:rsidRDefault="006A16F1">
        <w:pPr>
          <w:pStyle w:val="af1"/>
          <w:jc w:val="center"/>
        </w:pPr>
        <w:fldSimple w:instr="PAGE   \* MERGEFORMAT">
          <w:r w:rsidR="000F1723" w:rsidRPr="000F1723">
            <w:rPr>
              <w:noProof/>
              <w:lang w:val="ru-RU"/>
            </w:rPr>
            <w:t>3</w:t>
          </w:r>
        </w:fldSimple>
      </w:p>
    </w:sdtContent>
  </w:sdt>
  <w:p w:rsidR="006A16F1" w:rsidRDefault="006A16F1" w:rsidP="00FA091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5B" w:rsidRDefault="0041195B" w:rsidP="00B95F75">
      <w:r>
        <w:separator/>
      </w:r>
    </w:p>
  </w:footnote>
  <w:footnote w:type="continuationSeparator" w:id="1">
    <w:p w:rsidR="0041195B" w:rsidRDefault="0041195B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457E"/>
    <w:multiLevelType w:val="hybridMultilevel"/>
    <w:tmpl w:val="4B58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145B8C"/>
    <w:multiLevelType w:val="multilevel"/>
    <w:tmpl w:val="7E66761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EB26CA1"/>
    <w:multiLevelType w:val="hybridMultilevel"/>
    <w:tmpl w:val="6DF23B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378F9"/>
    <w:multiLevelType w:val="hybridMultilevel"/>
    <w:tmpl w:val="CDB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14"/>
  </w:num>
  <w:num w:numId="9">
    <w:abstractNumId w:val="22"/>
  </w:num>
  <w:num w:numId="10">
    <w:abstractNumId w:val="7"/>
  </w:num>
  <w:num w:numId="11">
    <w:abstractNumId w:val="20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3"/>
  </w:num>
  <w:num w:numId="20">
    <w:abstractNumId w:val="19"/>
  </w:num>
  <w:num w:numId="21">
    <w:abstractNumId w:val="8"/>
  </w:num>
  <w:num w:numId="22">
    <w:abstractNumId w:val="18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601A"/>
    <w:rsid w:val="000064BD"/>
    <w:rsid w:val="00011B6A"/>
    <w:rsid w:val="00011CB7"/>
    <w:rsid w:val="00015A34"/>
    <w:rsid w:val="00020501"/>
    <w:rsid w:val="000413BB"/>
    <w:rsid w:val="0004380B"/>
    <w:rsid w:val="00045304"/>
    <w:rsid w:val="000512EA"/>
    <w:rsid w:val="00053882"/>
    <w:rsid w:val="000567C9"/>
    <w:rsid w:val="00060299"/>
    <w:rsid w:val="00064D43"/>
    <w:rsid w:val="000658DB"/>
    <w:rsid w:val="00082F61"/>
    <w:rsid w:val="000878AC"/>
    <w:rsid w:val="00091888"/>
    <w:rsid w:val="00092248"/>
    <w:rsid w:val="000A4DEC"/>
    <w:rsid w:val="000B2980"/>
    <w:rsid w:val="000B57D9"/>
    <w:rsid w:val="000C5BA8"/>
    <w:rsid w:val="000D03FA"/>
    <w:rsid w:val="000D70FE"/>
    <w:rsid w:val="000E0106"/>
    <w:rsid w:val="000E4481"/>
    <w:rsid w:val="000E5B22"/>
    <w:rsid w:val="000E731E"/>
    <w:rsid w:val="000F1723"/>
    <w:rsid w:val="00100DA4"/>
    <w:rsid w:val="001011E5"/>
    <w:rsid w:val="001143C5"/>
    <w:rsid w:val="0011747F"/>
    <w:rsid w:val="001334A0"/>
    <w:rsid w:val="001373CE"/>
    <w:rsid w:val="00140448"/>
    <w:rsid w:val="00146845"/>
    <w:rsid w:val="001471AC"/>
    <w:rsid w:val="001508A1"/>
    <w:rsid w:val="00160A97"/>
    <w:rsid w:val="001620F7"/>
    <w:rsid w:val="00164480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A79DA"/>
    <w:rsid w:val="001B2ED6"/>
    <w:rsid w:val="001C0866"/>
    <w:rsid w:val="001C121E"/>
    <w:rsid w:val="001C7C2F"/>
    <w:rsid w:val="001D2D5C"/>
    <w:rsid w:val="001D44E4"/>
    <w:rsid w:val="001D560D"/>
    <w:rsid w:val="001E1880"/>
    <w:rsid w:val="001E33C4"/>
    <w:rsid w:val="001E7294"/>
    <w:rsid w:val="001F06AF"/>
    <w:rsid w:val="001F2F86"/>
    <w:rsid w:val="001F67EC"/>
    <w:rsid w:val="00205335"/>
    <w:rsid w:val="002146A0"/>
    <w:rsid w:val="00215C5A"/>
    <w:rsid w:val="00225B42"/>
    <w:rsid w:val="00230542"/>
    <w:rsid w:val="00234B6B"/>
    <w:rsid w:val="0023500E"/>
    <w:rsid w:val="0024245A"/>
    <w:rsid w:val="0024257E"/>
    <w:rsid w:val="0024301F"/>
    <w:rsid w:val="00253676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3023"/>
    <w:rsid w:val="002A635E"/>
    <w:rsid w:val="002B0B64"/>
    <w:rsid w:val="002C06C3"/>
    <w:rsid w:val="002C3269"/>
    <w:rsid w:val="002C5352"/>
    <w:rsid w:val="002D0D9A"/>
    <w:rsid w:val="002D3955"/>
    <w:rsid w:val="002D41C6"/>
    <w:rsid w:val="002D4B16"/>
    <w:rsid w:val="002D583B"/>
    <w:rsid w:val="002D5E72"/>
    <w:rsid w:val="002E2823"/>
    <w:rsid w:val="002F253C"/>
    <w:rsid w:val="00303B86"/>
    <w:rsid w:val="00317445"/>
    <w:rsid w:val="0032312C"/>
    <w:rsid w:val="00327C7A"/>
    <w:rsid w:val="00343D43"/>
    <w:rsid w:val="00344224"/>
    <w:rsid w:val="00352024"/>
    <w:rsid w:val="00354C14"/>
    <w:rsid w:val="00376BCE"/>
    <w:rsid w:val="00381767"/>
    <w:rsid w:val="00382574"/>
    <w:rsid w:val="0038764E"/>
    <w:rsid w:val="0039302D"/>
    <w:rsid w:val="00393129"/>
    <w:rsid w:val="00397337"/>
    <w:rsid w:val="003A3B53"/>
    <w:rsid w:val="003C0644"/>
    <w:rsid w:val="003C271B"/>
    <w:rsid w:val="003C46E9"/>
    <w:rsid w:val="003D13A9"/>
    <w:rsid w:val="003D2378"/>
    <w:rsid w:val="003E0D6B"/>
    <w:rsid w:val="003F2291"/>
    <w:rsid w:val="003F353E"/>
    <w:rsid w:val="00401F46"/>
    <w:rsid w:val="00407CCB"/>
    <w:rsid w:val="004100B1"/>
    <w:rsid w:val="00410CCA"/>
    <w:rsid w:val="0041195B"/>
    <w:rsid w:val="00421C05"/>
    <w:rsid w:val="00423103"/>
    <w:rsid w:val="004274EA"/>
    <w:rsid w:val="0043623D"/>
    <w:rsid w:val="004446AF"/>
    <w:rsid w:val="004451F1"/>
    <w:rsid w:val="00453774"/>
    <w:rsid w:val="00455DAA"/>
    <w:rsid w:val="00464E9E"/>
    <w:rsid w:val="00467DC3"/>
    <w:rsid w:val="0047502B"/>
    <w:rsid w:val="00475E7D"/>
    <w:rsid w:val="004762A7"/>
    <w:rsid w:val="00494857"/>
    <w:rsid w:val="00494E17"/>
    <w:rsid w:val="004955C0"/>
    <w:rsid w:val="00496006"/>
    <w:rsid w:val="004A0405"/>
    <w:rsid w:val="004A382A"/>
    <w:rsid w:val="004A622E"/>
    <w:rsid w:val="004C2535"/>
    <w:rsid w:val="004D0E42"/>
    <w:rsid w:val="004D4C31"/>
    <w:rsid w:val="004D6842"/>
    <w:rsid w:val="004E6BF2"/>
    <w:rsid w:val="004E716B"/>
    <w:rsid w:val="004F4D87"/>
    <w:rsid w:val="004F6FE7"/>
    <w:rsid w:val="00510282"/>
    <w:rsid w:val="0051730F"/>
    <w:rsid w:val="00524D35"/>
    <w:rsid w:val="0053145A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3D5"/>
    <w:rsid w:val="005A19D0"/>
    <w:rsid w:val="005A1EFA"/>
    <w:rsid w:val="005B22E6"/>
    <w:rsid w:val="005B5148"/>
    <w:rsid w:val="005B5C31"/>
    <w:rsid w:val="005C1A7B"/>
    <w:rsid w:val="005D1DE1"/>
    <w:rsid w:val="005D2D5E"/>
    <w:rsid w:val="005D6891"/>
    <w:rsid w:val="005E1679"/>
    <w:rsid w:val="005E3EF5"/>
    <w:rsid w:val="005F5A5F"/>
    <w:rsid w:val="005F69DF"/>
    <w:rsid w:val="005F6B5E"/>
    <w:rsid w:val="005F7006"/>
    <w:rsid w:val="0060073A"/>
    <w:rsid w:val="00600F76"/>
    <w:rsid w:val="00602408"/>
    <w:rsid w:val="00603901"/>
    <w:rsid w:val="00603DDD"/>
    <w:rsid w:val="0060796D"/>
    <w:rsid w:val="00612142"/>
    <w:rsid w:val="00620752"/>
    <w:rsid w:val="0062118B"/>
    <w:rsid w:val="00623E7A"/>
    <w:rsid w:val="00626691"/>
    <w:rsid w:val="00640AA4"/>
    <w:rsid w:val="00642CDA"/>
    <w:rsid w:val="006517BA"/>
    <w:rsid w:val="00662F85"/>
    <w:rsid w:val="00662F9D"/>
    <w:rsid w:val="006634CB"/>
    <w:rsid w:val="0066472E"/>
    <w:rsid w:val="0066569C"/>
    <w:rsid w:val="006705FB"/>
    <w:rsid w:val="00677E8B"/>
    <w:rsid w:val="0068094F"/>
    <w:rsid w:val="00682348"/>
    <w:rsid w:val="00683C1B"/>
    <w:rsid w:val="00687491"/>
    <w:rsid w:val="00694129"/>
    <w:rsid w:val="006972C6"/>
    <w:rsid w:val="006979CD"/>
    <w:rsid w:val="006A16F1"/>
    <w:rsid w:val="006B131E"/>
    <w:rsid w:val="006B5054"/>
    <w:rsid w:val="006C08FE"/>
    <w:rsid w:val="006C360B"/>
    <w:rsid w:val="006E0CAF"/>
    <w:rsid w:val="006E23C2"/>
    <w:rsid w:val="006E5ACF"/>
    <w:rsid w:val="006E5EA1"/>
    <w:rsid w:val="006E64EE"/>
    <w:rsid w:val="006F0A89"/>
    <w:rsid w:val="006F15FE"/>
    <w:rsid w:val="006F79EB"/>
    <w:rsid w:val="00703928"/>
    <w:rsid w:val="00706815"/>
    <w:rsid w:val="00720F89"/>
    <w:rsid w:val="00722E70"/>
    <w:rsid w:val="00727599"/>
    <w:rsid w:val="007359F5"/>
    <w:rsid w:val="00740BCC"/>
    <w:rsid w:val="00746D7B"/>
    <w:rsid w:val="00746F1B"/>
    <w:rsid w:val="00760DEF"/>
    <w:rsid w:val="007640D6"/>
    <w:rsid w:val="0076529A"/>
    <w:rsid w:val="0077274D"/>
    <w:rsid w:val="00772DFB"/>
    <w:rsid w:val="00774079"/>
    <w:rsid w:val="00775DE0"/>
    <w:rsid w:val="007802B3"/>
    <w:rsid w:val="0078758D"/>
    <w:rsid w:val="007940D1"/>
    <w:rsid w:val="007A64F3"/>
    <w:rsid w:val="007A68D8"/>
    <w:rsid w:val="007B0470"/>
    <w:rsid w:val="007C3DEE"/>
    <w:rsid w:val="007C58EC"/>
    <w:rsid w:val="007C5A9F"/>
    <w:rsid w:val="007C62CB"/>
    <w:rsid w:val="007D0B1E"/>
    <w:rsid w:val="007F2D4D"/>
    <w:rsid w:val="0080072C"/>
    <w:rsid w:val="008040FF"/>
    <w:rsid w:val="0080545A"/>
    <w:rsid w:val="00805D9A"/>
    <w:rsid w:val="00810D0F"/>
    <w:rsid w:val="008115D0"/>
    <w:rsid w:val="00814B12"/>
    <w:rsid w:val="0082321E"/>
    <w:rsid w:val="00823CED"/>
    <w:rsid w:val="00827C73"/>
    <w:rsid w:val="0083494E"/>
    <w:rsid w:val="00835450"/>
    <w:rsid w:val="00835C87"/>
    <w:rsid w:val="00835F95"/>
    <w:rsid w:val="00840E39"/>
    <w:rsid w:val="00841829"/>
    <w:rsid w:val="00842E76"/>
    <w:rsid w:val="00845D55"/>
    <w:rsid w:val="0085137B"/>
    <w:rsid w:val="008531BA"/>
    <w:rsid w:val="00857B80"/>
    <w:rsid w:val="00862EBF"/>
    <w:rsid w:val="00863161"/>
    <w:rsid w:val="008655EC"/>
    <w:rsid w:val="00865C0D"/>
    <w:rsid w:val="00871D44"/>
    <w:rsid w:val="0087438B"/>
    <w:rsid w:val="008803AC"/>
    <w:rsid w:val="00881D98"/>
    <w:rsid w:val="00891C29"/>
    <w:rsid w:val="008920E3"/>
    <w:rsid w:val="00895AE8"/>
    <w:rsid w:val="008A666D"/>
    <w:rsid w:val="008B0AB4"/>
    <w:rsid w:val="008B57B7"/>
    <w:rsid w:val="008C56CA"/>
    <w:rsid w:val="008D05AC"/>
    <w:rsid w:val="008D0C7F"/>
    <w:rsid w:val="008D39BB"/>
    <w:rsid w:val="008D7B78"/>
    <w:rsid w:val="008E5FA6"/>
    <w:rsid w:val="008F2014"/>
    <w:rsid w:val="008F2496"/>
    <w:rsid w:val="008F5639"/>
    <w:rsid w:val="00902CF4"/>
    <w:rsid w:val="00905302"/>
    <w:rsid w:val="00905B7A"/>
    <w:rsid w:val="0091321A"/>
    <w:rsid w:val="00913FE6"/>
    <w:rsid w:val="00916A4D"/>
    <w:rsid w:val="00922C61"/>
    <w:rsid w:val="00922E80"/>
    <w:rsid w:val="00925F22"/>
    <w:rsid w:val="00926D0D"/>
    <w:rsid w:val="00930D3A"/>
    <w:rsid w:val="009350A6"/>
    <w:rsid w:val="00937588"/>
    <w:rsid w:val="009512F7"/>
    <w:rsid w:val="00954EF4"/>
    <w:rsid w:val="009572D4"/>
    <w:rsid w:val="00964881"/>
    <w:rsid w:val="009652A1"/>
    <w:rsid w:val="00973144"/>
    <w:rsid w:val="00975658"/>
    <w:rsid w:val="009779FB"/>
    <w:rsid w:val="0098091F"/>
    <w:rsid w:val="009827D4"/>
    <w:rsid w:val="00983A8E"/>
    <w:rsid w:val="00984C5D"/>
    <w:rsid w:val="00990491"/>
    <w:rsid w:val="00991946"/>
    <w:rsid w:val="00992E80"/>
    <w:rsid w:val="0099360B"/>
    <w:rsid w:val="009A0BBE"/>
    <w:rsid w:val="009A1A0A"/>
    <w:rsid w:val="009A2D14"/>
    <w:rsid w:val="009A3C4B"/>
    <w:rsid w:val="009B7E6B"/>
    <w:rsid w:val="009C0094"/>
    <w:rsid w:val="009C2004"/>
    <w:rsid w:val="009C2133"/>
    <w:rsid w:val="009C2BA8"/>
    <w:rsid w:val="009C45E8"/>
    <w:rsid w:val="009C51D5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03D16"/>
    <w:rsid w:val="00A149C6"/>
    <w:rsid w:val="00A153B5"/>
    <w:rsid w:val="00A23A0D"/>
    <w:rsid w:val="00A23D55"/>
    <w:rsid w:val="00A24FA4"/>
    <w:rsid w:val="00A35961"/>
    <w:rsid w:val="00A35970"/>
    <w:rsid w:val="00A3612F"/>
    <w:rsid w:val="00A3692A"/>
    <w:rsid w:val="00A44985"/>
    <w:rsid w:val="00A55BA3"/>
    <w:rsid w:val="00A60863"/>
    <w:rsid w:val="00A63728"/>
    <w:rsid w:val="00A660C1"/>
    <w:rsid w:val="00A702BE"/>
    <w:rsid w:val="00A74842"/>
    <w:rsid w:val="00A77D1A"/>
    <w:rsid w:val="00A944D1"/>
    <w:rsid w:val="00A9628F"/>
    <w:rsid w:val="00AA74E0"/>
    <w:rsid w:val="00AC0AA6"/>
    <w:rsid w:val="00AC1C20"/>
    <w:rsid w:val="00AD108A"/>
    <w:rsid w:val="00AD490C"/>
    <w:rsid w:val="00AE75ED"/>
    <w:rsid w:val="00AF5099"/>
    <w:rsid w:val="00AF61B0"/>
    <w:rsid w:val="00B01134"/>
    <w:rsid w:val="00B06854"/>
    <w:rsid w:val="00B11F24"/>
    <w:rsid w:val="00B127E6"/>
    <w:rsid w:val="00B13D03"/>
    <w:rsid w:val="00B21572"/>
    <w:rsid w:val="00B21F79"/>
    <w:rsid w:val="00B22504"/>
    <w:rsid w:val="00B230FA"/>
    <w:rsid w:val="00B235DC"/>
    <w:rsid w:val="00B31C41"/>
    <w:rsid w:val="00B3542B"/>
    <w:rsid w:val="00B518EA"/>
    <w:rsid w:val="00B528F1"/>
    <w:rsid w:val="00B745EE"/>
    <w:rsid w:val="00B77D7B"/>
    <w:rsid w:val="00B84D85"/>
    <w:rsid w:val="00B87142"/>
    <w:rsid w:val="00B901E6"/>
    <w:rsid w:val="00B95F75"/>
    <w:rsid w:val="00B9684B"/>
    <w:rsid w:val="00BA22F7"/>
    <w:rsid w:val="00BA2D1B"/>
    <w:rsid w:val="00BA428D"/>
    <w:rsid w:val="00BA5A8F"/>
    <w:rsid w:val="00BC0DEC"/>
    <w:rsid w:val="00BC75C4"/>
    <w:rsid w:val="00BD08A8"/>
    <w:rsid w:val="00BD34A3"/>
    <w:rsid w:val="00BD357F"/>
    <w:rsid w:val="00BE2875"/>
    <w:rsid w:val="00BE5159"/>
    <w:rsid w:val="00C021CF"/>
    <w:rsid w:val="00C04469"/>
    <w:rsid w:val="00C078CC"/>
    <w:rsid w:val="00C12689"/>
    <w:rsid w:val="00C13054"/>
    <w:rsid w:val="00C1560C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54"/>
    <w:rsid w:val="00C46F84"/>
    <w:rsid w:val="00C54B62"/>
    <w:rsid w:val="00C553F3"/>
    <w:rsid w:val="00C60ABC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250D"/>
    <w:rsid w:val="00CA488D"/>
    <w:rsid w:val="00CA7640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E55DB"/>
    <w:rsid w:val="00CE60BD"/>
    <w:rsid w:val="00CF15AB"/>
    <w:rsid w:val="00D00DF4"/>
    <w:rsid w:val="00D0257E"/>
    <w:rsid w:val="00D2478A"/>
    <w:rsid w:val="00D27CC3"/>
    <w:rsid w:val="00D31CC0"/>
    <w:rsid w:val="00D32FD1"/>
    <w:rsid w:val="00D402FA"/>
    <w:rsid w:val="00D514D6"/>
    <w:rsid w:val="00D53EB2"/>
    <w:rsid w:val="00D541E4"/>
    <w:rsid w:val="00D5614E"/>
    <w:rsid w:val="00D64998"/>
    <w:rsid w:val="00D718DB"/>
    <w:rsid w:val="00D7349E"/>
    <w:rsid w:val="00D857BB"/>
    <w:rsid w:val="00D9453E"/>
    <w:rsid w:val="00D96D16"/>
    <w:rsid w:val="00D96FCB"/>
    <w:rsid w:val="00D9768E"/>
    <w:rsid w:val="00DA005C"/>
    <w:rsid w:val="00DA7443"/>
    <w:rsid w:val="00DA7FFC"/>
    <w:rsid w:val="00DB038E"/>
    <w:rsid w:val="00DB411E"/>
    <w:rsid w:val="00DB6014"/>
    <w:rsid w:val="00DC0954"/>
    <w:rsid w:val="00DC2337"/>
    <w:rsid w:val="00DD12E3"/>
    <w:rsid w:val="00DD3100"/>
    <w:rsid w:val="00DD631B"/>
    <w:rsid w:val="00DE06DB"/>
    <w:rsid w:val="00DF396A"/>
    <w:rsid w:val="00DF5BB8"/>
    <w:rsid w:val="00E00E18"/>
    <w:rsid w:val="00E02561"/>
    <w:rsid w:val="00E07BB3"/>
    <w:rsid w:val="00E13611"/>
    <w:rsid w:val="00E162E0"/>
    <w:rsid w:val="00E16396"/>
    <w:rsid w:val="00E16F2C"/>
    <w:rsid w:val="00E2238A"/>
    <w:rsid w:val="00E2555F"/>
    <w:rsid w:val="00E31303"/>
    <w:rsid w:val="00E31962"/>
    <w:rsid w:val="00E3277E"/>
    <w:rsid w:val="00E40415"/>
    <w:rsid w:val="00E414AB"/>
    <w:rsid w:val="00E42861"/>
    <w:rsid w:val="00E44A92"/>
    <w:rsid w:val="00E50CED"/>
    <w:rsid w:val="00E50E08"/>
    <w:rsid w:val="00E56FE0"/>
    <w:rsid w:val="00E60C6F"/>
    <w:rsid w:val="00E6115B"/>
    <w:rsid w:val="00E651D9"/>
    <w:rsid w:val="00E662D0"/>
    <w:rsid w:val="00E80883"/>
    <w:rsid w:val="00E85347"/>
    <w:rsid w:val="00E85E50"/>
    <w:rsid w:val="00E93A2D"/>
    <w:rsid w:val="00E95DAE"/>
    <w:rsid w:val="00E97274"/>
    <w:rsid w:val="00E97A4E"/>
    <w:rsid w:val="00EA6A44"/>
    <w:rsid w:val="00EA6E70"/>
    <w:rsid w:val="00EB5FAA"/>
    <w:rsid w:val="00EC51E2"/>
    <w:rsid w:val="00EC5237"/>
    <w:rsid w:val="00EC6EB9"/>
    <w:rsid w:val="00EF07E4"/>
    <w:rsid w:val="00F01698"/>
    <w:rsid w:val="00F1224C"/>
    <w:rsid w:val="00F27F28"/>
    <w:rsid w:val="00F35DAD"/>
    <w:rsid w:val="00F36734"/>
    <w:rsid w:val="00F37FF0"/>
    <w:rsid w:val="00F429F4"/>
    <w:rsid w:val="00F43CA5"/>
    <w:rsid w:val="00F43F1B"/>
    <w:rsid w:val="00F47627"/>
    <w:rsid w:val="00F5254B"/>
    <w:rsid w:val="00F536AC"/>
    <w:rsid w:val="00F55855"/>
    <w:rsid w:val="00F6732E"/>
    <w:rsid w:val="00F67E1E"/>
    <w:rsid w:val="00F702E3"/>
    <w:rsid w:val="00F74369"/>
    <w:rsid w:val="00F91167"/>
    <w:rsid w:val="00F93807"/>
    <w:rsid w:val="00FA091E"/>
    <w:rsid w:val="00FA4EF1"/>
    <w:rsid w:val="00FA65FF"/>
    <w:rsid w:val="00FA76C9"/>
    <w:rsid w:val="00FB2944"/>
    <w:rsid w:val="00FC0F33"/>
    <w:rsid w:val="00FC10CC"/>
    <w:rsid w:val="00FC5DFB"/>
    <w:rsid w:val="00FC73F9"/>
    <w:rsid w:val="00FC7576"/>
    <w:rsid w:val="00FD6AC9"/>
    <w:rsid w:val="00FE224E"/>
    <w:rsid w:val="00FE3CCB"/>
    <w:rsid w:val="00FE4BC1"/>
    <w:rsid w:val="00FF1E5D"/>
    <w:rsid w:val="00FF4DD1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rbes.com/sites/kevinkruse/2019/04/02/10-surprising-things-successful-leaders-do-differently/?sh=372a9f52124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sitory.kpi.kharkov.ua/bitstream/KhPI-Press/31806/1/Romanovskyi_Teoriia_i_praktyka_formuvannia%20lidera_201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jr.ufv.ca/wp-content/uploads/2018/02/Essentials-of-Leadership-book-2nd-Ed-we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nline.hbs.edu/Documents/How-to-Become-a-More-Effective-Lead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u.org.ua/ua/content/activity/us_documents/" TargetMode="External"/><Relationship Id="rId14" Type="http://schemas.openxmlformats.org/officeDocument/2006/relationships/hyperlink" Target="https://www.inc.com/marcel-schwantes/6-warning-signs-of-bad-leadership-you-should-never-igno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4B40-457E-424E-8A5D-93E2C5D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2018-09-05T09:13:00Z</cp:lastPrinted>
  <dcterms:created xsi:type="dcterms:W3CDTF">2021-11-23T16:44:00Z</dcterms:created>
  <dcterms:modified xsi:type="dcterms:W3CDTF">2021-11-23T17:32:00Z</dcterms:modified>
</cp:coreProperties>
</file>